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17" w:rsidRDefault="00CA1451">
      <w:pPr>
        <w:pStyle w:val="Heading3"/>
      </w:pPr>
      <w:r>
        <w:t> </w:t>
      </w:r>
    </w:p>
    <w:p w:rsidR="00A51D17" w:rsidRDefault="00CA1451">
      <w:pPr>
        <w:pStyle w:val="Heading3"/>
        <w:spacing w:before="0" w:after="0"/>
      </w:pPr>
      <w:r>
        <w:t> </w:t>
      </w:r>
    </w:p>
    <w:p w:rsidR="00A51D17" w:rsidRDefault="00CA1451">
      <w:pPr>
        <w:pStyle w:val="Heading3"/>
        <w:spacing w:before="0" w:after="0"/>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1956C0">
      <w:pPr>
        <w:pStyle w:val="Heading3"/>
        <w:spacing w:before="0" w:after="0"/>
      </w:pPr>
      <w:r>
        <w:rPr>
          <w:noProof/>
          <w:lang w:val="en-US" w:eastAsia="en-US" w:bidi="ar-SA"/>
        </w:rPr>
        <mc:AlternateContent>
          <mc:Choice Requires="wps">
            <w:drawing>
              <wp:anchor distT="0" distB="0" distL="114300" distR="114300" simplePos="0" relativeHeight="251658240" behindDoc="0" locked="0" layoutInCell="1" allowOverlap="1">
                <wp:simplePos x="0" y="0"/>
                <wp:positionH relativeFrom="column">
                  <wp:align>left</wp:align>
                </wp:positionH>
                <wp:positionV relativeFrom="margin">
                  <wp:align>top</wp:align>
                </wp:positionV>
                <wp:extent cx="2203450" cy="1595120"/>
                <wp:effectExtent l="0" t="0" r="0" b="0"/>
                <wp:wrapSquare wrapText="right"/>
                <wp:docPr id="645"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0" cy="1595120"/>
                        </a:xfrm>
                        <a:prstGeom prst="rect">
                          <a:avLst/>
                        </a:prstGeom>
                        <a:ln>
                          <a:noFill/>
                          <a:prstDash/>
                        </a:ln>
                      </wps:spPr>
                      <wps:txbx>
                        <w:txbxContent>
                          <w:tbl>
                            <w:tblPr>
                              <w:tblW w:w="3480" w:type="dxa"/>
                              <w:tblInd w:w="10" w:type="dxa"/>
                              <w:tblLayout w:type="fixed"/>
                              <w:tblCellMar>
                                <w:left w:w="10" w:type="dxa"/>
                                <w:right w:w="10" w:type="dxa"/>
                              </w:tblCellMar>
                              <w:tblLook w:val="0000" w:firstRow="0" w:lastRow="0" w:firstColumn="0" w:lastColumn="0" w:noHBand="0" w:noVBand="0"/>
                            </w:tblPr>
                            <w:tblGrid>
                              <w:gridCol w:w="1260"/>
                              <w:gridCol w:w="2220"/>
                            </w:tblGrid>
                            <w:tr w:rsidR="0048268A">
                              <w:tc>
                                <w:tcPr>
                                  <w:tcW w:w="1260" w:type="dxa"/>
                                </w:tcPr>
                                <w:p w:rsidR="0048268A" w:rsidRDefault="0048268A">
                                  <w:pPr>
                                    <w:pStyle w:val="TableContents"/>
                                    <w:pBdr>
                                      <w:right w:val="single" w:sz="8" w:space="1" w:color="FFFFFF"/>
                                    </w:pBdr>
                                    <w:spacing w:after="283"/>
                                    <w:jc w:val="both"/>
                                  </w:pPr>
                                  <w:r>
                                    <w:t> </w:t>
                                  </w:r>
                                </w:p>
                              </w:tc>
                              <w:tc>
                                <w:tcPr>
                                  <w:tcW w:w="2220" w:type="dxa"/>
                                  <w:vAlign w:val="bottom"/>
                                </w:tcPr>
                                <w:p w:rsidR="0048268A" w:rsidRDefault="0048268A">
                                  <w:pPr>
                                    <w:pStyle w:val="TableContents"/>
                                    <w:spacing w:after="283"/>
                                    <w:jc w:val="both"/>
                                    <w:rPr>
                                      <w:color w:val="FFFFFF"/>
                                    </w:rPr>
                                  </w:pPr>
                                  <w:r>
                                    <w:rPr>
                                      <w:color w:val="FFFFFF"/>
                                    </w:rPr>
                                    <w:t>    </w:t>
                                  </w:r>
                                </w:p>
                              </w:tc>
                            </w:tr>
                            <w:tr w:rsidR="0048268A">
                              <w:tc>
                                <w:tcPr>
                                  <w:tcW w:w="1260" w:type="dxa"/>
                                </w:tcPr>
                                <w:p w:rsidR="0048268A" w:rsidRDefault="0048268A">
                                  <w:pPr>
                                    <w:pStyle w:val="TableContents"/>
                                    <w:pBdr>
                                      <w:right w:val="single" w:sz="8" w:space="1" w:color="000000"/>
                                    </w:pBdr>
                                    <w:spacing w:after="283"/>
                                    <w:jc w:val="both"/>
                                  </w:pPr>
                                  <w:r>
                                    <w:t> </w:t>
                                  </w:r>
                                </w:p>
                              </w:tc>
                              <w:tc>
                                <w:tcPr>
                                  <w:tcW w:w="2220" w:type="dxa"/>
                                  <w:vAlign w:val="center"/>
                                </w:tcPr>
                                <w:p w:rsidR="0048268A" w:rsidRDefault="0048268A">
                                  <w:pPr>
                                    <w:pStyle w:val="TableContents"/>
                                    <w:spacing w:after="283"/>
                                    <w:jc w:val="both"/>
                                    <w:rPr>
                                      <w:color w:val="76923C"/>
                                    </w:rPr>
                                  </w:pPr>
                                  <w:r>
                                    <w:rPr>
                                      <w:color w:val="76923C"/>
                                    </w:rPr>
                                    <w:t> </w:t>
                                  </w:r>
                                </w:p>
                                <w:p w:rsidR="0048268A" w:rsidRDefault="0048268A">
                                  <w:pPr>
                                    <w:pStyle w:val="TableContents"/>
                                    <w:spacing w:after="283"/>
                                    <w:jc w:val="both"/>
                                    <w:rPr>
                                      <w:color w:val="76923C"/>
                                    </w:rPr>
                                  </w:pPr>
                                  <w:r>
                                    <w:rPr>
                                      <w:color w:val="76923C"/>
                                    </w:rPr>
                                    <w:t> </w:t>
                                  </w:r>
                                </w:p>
                                <w:p w:rsidR="0048268A" w:rsidRDefault="0048268A">
                                  <w:pPr>
                                    <w:pStyle w:val="TableContents"/>
                                    <w:spacing w:after="283"/>
                                    <w:jc w:val="both"/>
                                    <w:rPr>
                                      <w:color w:val="76923C"/>
                                    </w:rPr>
                                  </w:pPr>
                                  <w:r>
                                    <w:rPr>
                                      <w:color w:val="76923C"/>
                                    </w:rPr>
                                    <w:t> </w:t>
                                  </w:r>
                                </w:p>
                              </w:tc>
                            </w:tr>
                          </w:tbl>
                          <w:p w:rsidR="0048268A" w:rsidRDefault="0048268A"/>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margin-top:0;width:173.5pt;height:125.6pt;z-index:251658240;visibility:visible;mso-wrap-style:non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" filled="f" stroked="f">
                <v:path arrowok="t"/>
                <v:textbox style="mso-fit-shape-to-text:t" inset="0,0,0,0">
                  <w:txbxContent>
                    <w:tbl>
                      <w:tblPr>
                        <w:tblW w:w="3480" w:type="dxa"/>
                        <w:tblInd w:w="10" w:type="dxa"/>
                        <w:tblLayout w:type="fixed"/>
                        <w:tblCellMar>
                          <w:left w:w="10" w:type="dxa"/>
                          <w:right w:w="10" w:type="dxa"/>
                        </w:tblCellMar>
                        <w:tblLook w:val="0000" w:firstRow="0" w:lastRow="0" w:firstColumn="0" w:lastColumn="0" w:noHBand="0" w:noVBand="0"/>
                      </w:tblPr>
                      <w:tblGrid>
                        <w:gridCol w:w="1260"/>
                        <w:gridCol w:w="2220"/>
                      </w:tblGrid>
                      <w:tr w:rsidR="0048268A">
                        <w:tc>
                          <w:tcPr>
                            <w:tcW w:w="1260" w:type="dxa"/>
                          </w:tcPr>
                          <w:p w:rsidR="0048268A" w:rsidRDefault="0048268A">
                            <w:pPr>
                              <w:pStyle w:val="TableContents"/>
                              <w:pBdr>
                                <w:right w:val="single" w:sz="8" w:space="1" w:color="FFFFFF"/>
                              </w:pBdr>
                              <w:spacing w:after="283"/>
                              <w:jc w:val="both"/>
                            </w:pPr>
                            <w:r>
                              <w:t> </w:t>
                            </w:r>
                          </w:p>
                        </w:tc>
                        <w:tc>
                          <w:tcPr>
                            <w:tcW w:w="2220" w:type="dxa"/>
                            <w:vAlign w:val="bottom"/>
                          </w:tcPr>
                          <w:p w:rsidR="0048268A" w:rsidRDefault="0048268A">
                            <w:pPr>
                              <w:pStyle w:val="TableContents"/>
                              <w:spacing w:after="283"/>
                              <w:jc w:val="both"/>
                              <w:rPr>
                                <w:color w:val="FFFFFF"/>
                              </w:rPr>
                            </w:pPr>
                            <w:r>
                              <w:rPr>
                                <w:color w:val="FFFFFF"/>
                              </w:rPr>
                              <w:t>    </w:t>
                            </w:r>
                          </w:p>
                        </w:tc>
                      </w:tr>
                      <w:tr w:rsidR="0048268A">
                        <w:tc>
                          <w:tcPr>
                            <w:tcW w:w="1260" w:type="dxa"/>
                          </w:tcPr>
                          <w:p w:rsidR="0048268A" w:rsidRDefault="0048268A">
                            <w:pPr>
                              <w:pStyle w:val="TableContents"/>
                              <w:pBdr>
                                <w:right w:val="single" w:sz="8" w:space="1" w:color="000000"/>
                              </w:pBdr>
                              <w:spacing w:after="283"/>
                              <w:jc w:val="both"/>
                            </w:pPr>
                            <w:r>
                              <w:t> </w:t>
                            </w:r>
                          </w:p>
                        </w:tc>
                        <w:tc>
                          <w:tcPr>
                            <w:tcW w:w="2220" w:type="dxa"/>
                            <w:vAlign w:val="center"/>
                          </w:tcPr>
                          <w:p w:rsidR="0048268A" w:rsidRDefault="0048268A">
                            <w:pPr>
                              <w:pStyle w:val="TableContents"/>
                              <w:spacing w:after="283"/>
                              <w:jc w:val="both"/>
                              <w:rPr>
                                <w:color w:val="76923C"/>
                              </w:rPr>
                            </w:pPr>
                            <w:r>
                              <w:rPr>
                                <w:color w:val="76923C"/>
                              </w:rPr>
                              <w:t> </w:t>
                            </w:r>
                          </w:p>
                          <w:p w:rsidR="0048268A" w:rsidRDefault="0048268A">
                            <w:pPr>
                              <w:pStyle w:val="TableContents"/>
                              <w:spacing w:after="283"/>
                              <w:jc w:val="both"/>
                              <w:rPr>
                                <w:color w:val="76923C"/>
                              </w:rPr>
                            </w:pPr>
                            <w:r>
                              <w:rPr>
                                <w:color w:val="76923C"/>
                              </w:rPr>
                              <w:t> </w:t>
                            </w:r>
                          </w:p>
                          <w:p w:rsidR="0048268A" w:rsidRDefault="0048268A">
                            <w:pPr>
                              <w:pStyle w:val="TableContents"/>
                              <w:spacing w:after="283"/>
                              <w:jc w:val="both"/>
                              <w:rPr>
                                <w:color w:val="76923C"/>
                              </w:rPr>
                            </w:pPr>
                            <w:r>
                              <w:rPr>
                                <w:color w:val="76923C"/>
                              </w:rPr>
                              <w:t> </w:t>
                            </w:r>
                          </w:p>
                        </w:tc>
                      </w:tr>
                    </w:tbl>
                    <w:p w:rsidR="0048268A" w:rsidRDefault="0048268A"/>
                  </w:txbxContent>
                </v:textbox>
                <w10:wrap type="square" side="right" anchory="margin"/>
              </v:shape>
            </w:pict>
          </mc:Fallback>
        </mc:AlternateContent>
      </w:r>
      <w:r w:rsidR="00CA1451">
        <w:t> </w:t>
      </w:r>
    </w:p>
    <w:p w:rsidR="00A51D17" w:rsidRDefault="00CA1451">
      <w:pPr>
        <w:pStyle w:val="Heading3"/>
        <w:spacing w:before="0" w:after="0"/>
        <w:jc w:val="center"/>
        <w:rPr>
          <w:sz w:val="72"/>
          <w:lang w:val="en-US"/>
        </w:rPr>
      </w:pPr>
      <w:r>
        <w:rPr>
          <w:sz w:val="72"/>
          <w:lang w:val="en-US"/>
        </w:rPr>
        <w:t>ANALIZA DE SITUAŢIE</w:t>
      </w:r>
    </w:p>
    <w:p w:rsidR="00A51D17" w:rsidRDefault="00CA1451">
      <w:pPr>
        <w:pStyle w:val="Textbody"/>
        <w:jc w:val="center"/>
        <w:rPr>
          <w:sz w:val="72"/>
          <w:lang w:val="it-IT"/>
        </w:rPr>
      </w:pPr>
      <w:r>
        <w:rPr>
          <w:sz w:val="72"/>
          <w:lang w:val="it-IT"/>
        </w:rPr>
        <w:t xml:space="preserve">în cadrul </w:t>
      </w:r>
      <w:r>
        <w:rPr>
          <w:b/>
          <w:sz w:val="72"/>
          <w:lang w:val="it-IT"/>
        </w:rPr>
        <w:t>Campaniei</w:t>
      </w:r>
    </w:p>
    <w:p w:rsidR="00A51D17" w:rsidRDefault="00CA1451">
      <w:pPr>
        <w:pStyle w:val="Heading3"/>
        <w:spacing w:before="0" w:after="0"/>
        <w:jc w:val="center"/>
        <w:rPr>
          <w:sz w:val="72"/>
          <w:lang w:val="it-IT"/>
        </w:rPr>
      </w:pPr>
      <w:r>
        <w:rPr>
          <w:sz w:val="72"/>
          <w:lang w:val="it-IT"/>
        </w:rPr>
        <w:t>Ziua Mondială împotriva HIV/SIDA,</w:t>
      </w:r>
    </w:p>
    <w:p w:rsidR="00A51D17" w:rsidRDefault="00CA1451">
      <w:pPr>
        <w:pStyle w:val="Heading3"/>
        <w:spacing w:before="0" w:after="0"/>
        <w:jc w:val="center"/>
        <w:rPr>
          <w:sz w:val="72"/>
          <w:lang w:val="it-IT"/>
        </w:rPr>
      </w:pPr>
      <w:r>
        <w:rPr>
          <w:sz w:val="72"/>
          <w:lang w:val="it-IT"/>
        </w:rPr>
        <w:t>1 decembrie 2015</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Heading3"/>
        <w:spacing w:before="0" w:after="0"/>
      </w:pPr>
      <w:r>
        <w:t> </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pPr>
      <w:r>
        <w:t> </w:t>
      </w:r>
    </w:p>
    <w:p w:rsidR="00A51D17" w:rsidRDefault="00CA1451">
      <w:pPr>
        <w:pStyle w:val="Heading3"/>
        <w:spacing w:before="0" w:after="0"/>
      </w:pPr>
      <w:r>
        <w:t> </w:t>
      </w:r>
    </w:p>
    <w:p w:rsidR="00A51D17" w:rsidRDefault="00CA1451">
      <w:pPr>
        <w:pStyle w:val="Heading3"/>
        <w:spacing w:before="0" w:after="0"/>
      </w:pPr>
      <w:r>
        <w:t> </w:t>
      </w:r>
    </w:p>
    <w:p w:rsidR="00A51D17" w:rsidRDefault="00CA1451">
      <w:pPr>
        <w:pStyle w:val="Heading3"/>
        <w:spacing w:before="0" w:after="0"/>
      </w:pPr>
      <w:r>
        <w:t> </w:t>
      </w:r>
    </w:p>
    <w:p w:rsidR="00A51D17" w:rsidRDefault="00CA1451">
      <w:pPr>
        <w:pStyle w:val="Textbody"/>
        <w:jc w:val="both"/>
      </w:pPr>
      <w:r>
        <w:t> </w:t>
      </w:r>
    </w:p>
    <w:p w:rsidR="00DC0876" w:rsidRDefault="00DC0876">
      <w:pPr>
        <w:pStyle w:val="Heading3"/>
        <w:spacing w:before="0" w:after="0"/>
        <w:jc w:val="center"/>
        <w:rPr>
          <w:sz w:val="24"/>
          <w:lang w:val="es-ES"/>
        </w:rPr>
      </w:pPr>
    </w:p>
    <w:p w:rsidR="00A51D17" w:rsidRDefault="00CA1451">
      <w:pPr>
        <w:pStyle w:val="Heading3"/>
        <w:spacing w:before="0" w:after="0"/>
        <w:jc w:val="center"/>
        <w:rPr>
          <w:sz w:val="24"/>
          <w:lang w:val="es-ES"/>
        </w:rPr>
      </w:pPr>
      <w:r>
        <w:rPr>
          <w:sz w:val="24"/>
          <w:lang w:val="es-ES"/>
        </w:rPr>
        <w:t>EPIDEMIA HIV/SIDA LA NIVEL MONDIAL</w:t>
      </w:r>
    </w:p>
    <w:p w:rsidR="00A51D17" w:rsidRDefault="00CA1451">
      <w:pPr>
        <w:pStyle w:val="Heading3"/>
        <w:spacing w:before="0" w:after="0"/>
      </w:pPr>
      <w:r>
        <w:t> </w:t>
      </w:r>
    </w:p>
    <w:p w:rsidR="00A51D17" w:rsidRDefault="00CA1451">
      <w:pPr>
        <w:pStyle w:val="Heading3"/>
        <w:spacing w:before="0" w:after="0"/>
      </w:pPr>
      <w:r>
        <w:t> </w:t>
      </w:r>
    </w:p>
    <w:p w:rsidR="00A51D17" w:rsidRDefault="00CA1451" w:rsidP="00DC0876">
      <w:pPr>
        <w:pStyle w:val="Heading3"/>
        <w:spacing w:before="0" w:after="0" w:line="276" w:lineRule="auto"/>
        <w:jc w:val="both"/>
      </w:pPr>
      <w:r>
        <w:rPr>
          <w:b w:val="0"/>
          <w:sz w:val="24"/>
          <w:lang w:val="es-ES"/>
        </w:rPr>
        <w:t xml:space="preserve">Ziua Mondială împotriva HIV/SIDA, </w:t>
      </w:r>
      <w:r>
        <w:rPr>
          <w:b w:val="0"/>
          <w:sz w:val="24"/>
        </w:rPr>
        <w:t>sărbătorită</w:t>
      </w:r>
      <w:r>
        <w:t xml:space="preserve"> </w:t>
      </w:r>
      <w:r>
        <w:rPr>
          <w:b w:val="0"/>
          <w:sz w:val="24"/>
          <w:lang w:val="es-ES"/>
        </w:rPr>
        <w:t>pe 1 decembrie aduce împreună oameni din întreaga lume pentru a spori gradul de conştientizare despre HIV/SIDA, de a demonstra solidaritatea internaţională în faţa pandemiei şi de a încuraja progresul în prevenirea HIV/SIDA, tratament şi îngrijire în ţările cu prevalenţă mare şi în întreaga lume. HIV/SIDA rămâne una dintre cele mai importante provocări de sănătate publică din lume, în special în ţările cu venituri mici şi medii.</w:t>
      </w:r>
    </w:p>
    <w:p w:rsidR="00DC0876" w:rsidRDefault="00CA1451" w:rsidP="00DC0876">
      <w:pPr>
        <w:pStyle w:val="Heading3"/>
        <w:spacing w:before="0" w:after="0" w:line="276" w:lineRule="auto"/>
        <w:rPr>
          <w:b w:val="0"/>
          <w:sz w:val="24"/>
          <w:lang w:val="es-ES"/>
        </w:rPr>
      </w:pPr>
      <w:r>
        <w:rPr>
          <w:b w:val="0"/>
          <w:sz w:val="24"/>
          <w:lang w:val="es-ES"/>
        </w:rPr>
        <w:t>Î</w:t>
      </w:r>
      <w:r w:rsidR="00666957">
        <w:rPr>
          <w:b w:val="0"/>
          <w:sz w:val="24"/>
          <w:lang w:val="es-ES"/>
        </w:rPr>
        <w:t>ncep</w:t>
      </w:r>
      <w:r w:rsidR="00666957">
        <w:rPr>
          <w:b w:val="0"/>
          <w:sz w:val="24"/>
        </w:rPr>
        <w:t xml:space="preserve">ând cu anul </w:t>
      </w:r>
      <w:r>
        <w:rPr>
          <w:b w:val="0"/>
          <w:sz w:val="24"/>
          <w:lang w:val="es-ES"/>
        </w:rPr>
        <w:t>2011</w:t>
      </w:r>
      <w:r w:rsidR="00666957">
        <w:rPr>
          <w:b w:val="0"/>
          <w:sz w:val="24"/>
          <w:lang w:val="es-ES"/>
        </w:rPr>
        <w:t xml:space="preserve">, tema </w:t>
      </w:r>
      <w:r>
        <w:rPr>
          <w:b w:val="0"/>
          <w:sz w:val="24"/>
          <w:lang w:val="es-ES"/>
        </w:rPr>
        <w:t xml:space="preserve"> Zi</w:t>
      </w:r>
      <w:r w:rsidR="00666957">
        <w:rPr>
          <w:b w:val="0"/>
          <w:sz w:val="24"/>
          <w:lang w:val="es-ES"/>
        </w:rPr>
        <w:t>lei</w:t>
      </w:r>
      <w:r>
        <w:rPr>
          <w:b w:val="0"/>
          <w:sz w:val="24"/>
          <w:lang w:val="es-ES"/>
        </w:rPr>
        <w:t xml:space="preserve"> Mondial</w:t>
      </w:r>
      <w:r w:rsidR="00666957">
        <w:rPr>
          <w:b w:val="0"/>
          <w:sz w:val="24"/>
          <w:lang w:val="es-ES"/>
        </w:rPr>
        <w:t>e</w:t>
      </w:r>
      <w:r>
        <w:rPr>
          <w:b w:val="0"/>
          <w:sz w:val="24"/>
          <w:lang w:val="es-ES"/>
        </w:rPr>
        <w:t xml:space="preserve"> </w:t>
      </w:r>
      <w:r w:rsidR="00666957">
        <w:rPr>
          <w:b w:val="0"/>
          <w:sz w:val="24"/>
          <w:lang w:val="es-ES"/>
        </w:rPr>
        <w:t xml:space="preserve">împotriva HIV/SIDA, </w:t>
      </w:r>
      <w:r>
        <w:rPr>
          <w:b w:val="0"/>
          <w:sz w:val="24"/>
          <w:lang w:val="es-ES"/>
        </w:rPr>
        <w:t>are tema</w:t>
      </w:r>
      <w:r w:rsidR="00666957">
        <w:rPr>
          <w:b w:val="0"/>
          <w:sz w:val="24"/>
          <w:lang w:val="es-ES"/>
        </w:rPr>
        <w:t>:</w:t>
      </w:r>
      <w:r>
        <w:rPr>
          <w:b w:val="0"/>
          <w:sz w:val="24"/>
          <w:lang w:val="es-ES"/>
        </w:rPr>
        <w:t xml:space="preserve"> </w:t>
      </w:r>
    </w:p>
    <w:p w:rsidR="00DC0876" w:rsidRDefault="00CA1451" w:rsidP="00DC0876">
      <w:pPr>
        <w:pStyle w:val="Heading3"/>
        <w:spacing w:before="0" w:after="0" w:line="276" w:lineRule="auto"/>
      </w:pPr>
      <w:r w:rsidRPr="00DC0876">
        <w:rPr>
          <w:color w:val="FF0000"/>
          <w:u w:val="single"/>
          <w:lang w:val="es-ES"/>
        </w:rPr>
        <w:t>"</w:t>
      </w:r>
      <w:r w:rsidRPr="00DC0876">
        <w:rPr>
          <w:color w:val="FF0000"/>
          <w:u w:val="single"/>
        </w:rPr>
        <w:t xml:space="preserve">Ţinta </w:t>
      </w:r>
      <w:r w:rsidRPr="00DC0876">
        <w:rPr>
          <w:color w:val="FF0000"/>
          <w:u w:val="single"/>
          <w:lang w:val="es-ES"/>
        </w:rPr>
        <w:t>Zero: Zero noi infecţii HIV. Zero discriminare. Zero decese asociate SIDA".</w:t>
      </w:r>
      <w:r w:rsidRPr="00DC0876">
        <w:t xml:space="preserve"> </w:t>
      </w:r>
    </w:p>
    <w:p w:rsidR="00A51D17" w:rsidRDefault="00CA1451" w:rsidP="00DC0876">
      <w:pPr>
        <w:pStyle w:val="Heading3"/>
        <w:spacing w:before="0" w:after="0" w:line="276" w:lineRule="auto"/>
      </w:pPr>
      <w:r>
        <w:rPr>
          <w:b w:val="0"/>
          <w:sz w:val="24"/>
          <w:lang w:val="es-ES"/>
        </w:rPr>
        <w:t>Campania globală împotriva SIDA  concentrată pe "Zero decese legate de SIDA" înseamnă un mai mare acces la tratament pentru toţi, un apel pentru guverne să acţioneze acum</w:t>
      </w:r>
      <w:r w:rsidR="00666957">
        <w:rPr>
          <w:b w:val="0"/>
          <w:sz w:val="24"/>
          <w:lang w:val="es-ES"/>
        </w:rPr>
        <w:t>.</w:t>
      </w:r>
      <w:r>
        <w:rPr>
          <w:b w:val="0"/>
          <w:sz w:val="24"/>
          <w:lang w:val="es-ES"/>
        </w:rPr>
        <w:t xml:space="preserve"> (</w:t>
      </w:r>
      <w:r>
        <w:rPr>
          <w:b w:val="0"/>
          <w:color w:val="0033CC"/>
          <w:sz w:val="24"/>
          <w:lang w:val="es-ES"/>
        </w:rPr>
        <w:t>http://www.who.int/campaigns/aids-day/2013/en</w:t>
      </w:r>
      <w:r>
        <w:rPr>
          <w:b w:val="0"/>
          <w:sz w:val="24"/>
          <w:lang w:val="es-ES"/>
        </w:rPr>
        <w:t>).</w:t>
      </w:r>
    </w:p>
    <w:p w:rsidR="00A51D17" w:rsidRDefault="00CA1451">
      <w:pPr>
        <w:pStyle w:val="Textbody"/>
        <w:jc w:val="both"/>
      </w:pPr>
      <w:r>
        <w:t xml:space="preserve">            </w:t>
      </w:r>
      <w:r>
        <w:rPr>
          <w:color w:val="000000"/>
        </w:rPr>
        <w:t>    </w:t>
      </w:r>
    </w:p>
    <w:p w:rsidR="00DC0876" w:rsidRDefault="00DC0876">
      <w:pPr>
        <w:pStyle w:val="Heading1"/>
        <w:shd w:val="clear" w:color="auto" w:fill="FFFFFF"/>
        <w:spacing w:before="0"/>
        <w:ind w:firstLine="720"/>
        <w:jc w:val="both"/>
        <w:rPr>
          <w:b w:val="0"/>
          <w:sz w:val="24"/>
          <w:lang w:val="es-ES"/>
        </w:rPr>
      </w:pPr>
    </w:p>
    <w:p w:rsidR="00DC0876" w:rsidRPr="00DC0876" w:rsidRDefault="00DC0876">
      <w:pPr>
        <w:pStyle w:val="Heading1"/>
        <w:shd w:val="clear" w:color="auto" w:fill="FFFFFF"/>
        <w:spacing w:before="0"/>
        <w:ind w:firstLine="720"/>
        <w:jc w:val="both"/>
        <w:rPr>
          <w:sz w:val="24"/>
          <w:lang w:val="es-ES"/>
        </w:rPr>
      </w:pPr>
      <w:r w:rsidRPr="00DC0876">
        <w:rPr>
          <w:sz w:val="24"/>
          <w:lang w:val="es-ES"/>
        </w:rPr>
        <w:t xml:space="preserve">LIDERUL GLOBAL </w:t>
      </w:r>
      <w:r w:rsidRPr="00DC0876">
        <w:rPr>
          <w:sz w:val="24"/>
        </w:rPr>
        <w:t xml:space="preserve">ÎN COORDONAREA RĂSPUNSULUI LA </w:t>
      </w:r>
      <w:r w:rsidRPr="00DC0876">
        <w:rPr>
          <w:sz w:val="24"/>
          <w:lang w:val="es-ES"/>
        </w:rPr>
        <w:t xml:space="preserve"> HIV. </w:t>
      </w:r>
    </w:p>
    <w:p w:rsidR="00A51D17" w:rsidRDefault="00CA1451" w:rsidP="00DC0876">
      <w:pPr>
        <w:pStyle w:val="Heading1"/>
        <w:shd w:val="clear" w:color="auto" w:fill="FFFFFF"/>
        <w:spacing w:before="0" w:line="276" w:lineRule="auto"/>
        <w:jc w:val="both"/>
      </w:pPr>
      <w:r>
        <w:rPr>
          <w:b w:val="0"/>
          <w:sz w:val="24"/>
          <w:lang w:val="es-ES"/>
        </w:rPr>
        <w:t xml:space="preserve">De la începutul epidemiei, </w:t>
      </w:r>
      <w:r w:rsidR="00DC0876">
        <w:rPr>
          <w:sz w:val="24"/>
          <w:lang w:val="es-ES"/>
        </w:rPr>
        <w:t xml:space="preserve">Intervenţia </w:t>
      </w:r>
      <w:r>
        <w:rPr>
          <w:b w:val="0"/>
          <w:sz w:val="24"/>
          <w:lang w:val="es-ES"/>
        </w:rPr>
        <w:t>Organi</w:t>
      </w:r>
      <w:r>
        <w:rPr>
          <w:b w:val="0"/>
          <w:sz w:val="24"/>
        </w:rPr>
        <w:t>zaţi</w:t>
      </w:r>
      <w:r w:rsidR="00DC0876">
        <w:rPr>
          <w:b w:val="0"/>
          <w:sz w:val="24"/>
        </w:rPr>
        <w:t>ei</w:t>
      </w:r>
      <w:r>
        <w:rPr>
          <w:b w:val="0"/>
          <w:sz w:val="24"/>
        </w:rPr>
        <w:t xml:space="preserve"> Mondial</w:t>
      </w:r>
      <w:r w:rsidR="00DC0876">
        <w:rPr>
          <w:b w:val="0"/>
          <w:sz w:val="24"/>
        </w:rPr>
        <w:t>e</w:t>
      </w:r>
      <w:r>
        <w:rPr>
          <w:b w:val="0"/>
          <w:sz w:val="24"/>
        </w:rPr>
        <w:t xml:space="preserve"> a Sănătăţii (</w:t>
      </w:r>
      <w:r w:rsidR="00DC0876">
        <w:rPr>
          <w:sz w:val="24"/>
          <w:lang w:val="es-ES"/>
        </w:rPr>
        <w:t>OMS</w:t>
      </w:r>
      <w:r w:rsidR="00DC0876">
        <w:rPr>
          <w:b w:val="0"/>
          <w:sz w:val="24"/>
        </w:rPr>
        <w:t xml:space="preserve"> </w:t>
      </w:r>
      <w:r>
        <w:rPr>
          <w:b w:val="0"/>
          <w:sz w:val="24"/>
          <w:lang w:val="es-ES"/>
        </w:rPr>
        <w:t xml:space="preserve"> a fost </w:t>
      </w:r>
      <w:r w:rsidR="00DC0876">
        <w:rPr>
          <w:b w:val="0"/>
          <w:sz w:val="24"/>
          <w:lang w:val="es-ES"/>
        </w:rPr>
        <w:t xml:space="preserve">ca </w:t>
      </w:r>
      <w:r>
        <w:rPr>
          <w:b w:val="0"/>
          <w:sz w:val="24"/>
          <w:lang w:val="es-ES"/>
        </w:rPr>
        <w:t>lider global în coordonarea răspunsului la HIV. Ca un co-sponsor al Programului Naţiunilor Unite privind SIDA ---UNAIDS-</w:t>
      </w:r>
      <w:r>
        <w:rPr>
          <w:position w:val="16"/>
        </w:rPr>
        <w:t xml:space="preserve"> </w:t>
      </w:r>
      <w:r>
        <w:rPr>
          <w:b w:val="0"/>
          <w:sz w:val="24"/>
          <w:lang w:val="es-ES"/>
        </w:rPr>
        <w:t>(</w:t>
      </w:r>
      <w:r>
        <w:rPr>
          <w:b w:val="0"/>
          <w:color w:val="0033CC"/>
          <w:sz w:val="24"/>
          <w:lang w:val="es-ES"/>
        </w:rPr>
        <w:t>www.unaids.org</w:t>
      </w:r>
      <w:r>
        <w:rPr>
          <w:b w:val="0"/>
          <w:sz w:val="24"/>
          <w:lang w:val="es-ES"/>
        </w:rPr>
        <w:t>), OMS conduce domeniile prioritare ale tratamentului HIV şi îngrijirii şi ale co-infecţiei HIV/TBC şi coordonează împreună cu UNICEF activitatea privind eliminarea transmiterii HIV de la mamă la copil.</w:t>
      </w:r>
    </w:p>
    <w:p w:rsidR="00A51D17" w:rsidRDefault="00CA1451">
      <w:pPr>
        <w:pStyle w:val="Textbody"/>
        <w:jc w:val="both"/>
      </w:pPr>
      <w:r>
        <w:t>          </w:t>
      </w:r>
    </w:p>
    <w:p w:rsidR="00A51D17" w:rsidRDefault="00CA1451">
      <w:pPr>
        <w:pStyle w:val="Textbody"/>
        <w:ind w:firstLine="720"/>
        <w:jc w:val="both"/>
        <w:rPr>
          <w:lang w:val="pt-BR"/>
        </w:rPr>
      </w:pPr>
      <w:r w:rsidRPr="00DC0876">
        <w:rPr>
          <w:b/>
          <w:lang w:val="pt-BR"/>
        </w:rPr>
        <w:t>I</w:t>
      </w:r>
      <w:r w:rsidR="00DC0876" w:rsidRPr="00DC0876">
        <w:rPr>
          <w:b/>
          <w:lang w:val="pt-BR"/>
        </w:rPr>
        <w:t xml:space="preserve">NSTITUŢIILE –CHEIE DE SUPRAVEGHERE ŞI MONITORIZARE A </w:t>
      </w:r>
      <w:r w:rsidRPr="00DC0876">
        <w:rPr>
          <w:b/>
          <w:lang w:val="pt-BR"/>
        </w:rPr>
        <w:t xml:space="preserve"> HIV/SIDA</w:t>
      </w:r>
      <w:r>
        <w:rPr>
          <w:lang w:val="pt-BR"/>
        </w:rPr>
        <w:t xml:space="preserve"> :</w:t>
      </w:r>
    </w:p>
    <w:p w:rsidR="00A51D17" w:rsidRDefault="00CA1451" w:rsidP="00DC0876">
      <w:pPr>
        <w:pStyle w:val="Textbody"/>
        <w:spacing w:line="276" w:lineRule="auto"/>
        <w:jc w:val="both"/>
        <w:rPr>
          <w:lang w:val="pt-BR"/>
        </w:rPr>
      </w:pPr>
      <w:r>
        <w:rPr>
          <w:lang w:val="pt-BR"/>
        </w:rPr>
        <w:t>1. Centrul comun european pentru Prevenirea şi Controlul Bolilor (ECDC) şi Biroul Regional OMS pentru Europa, care supraveghează epidemia HIV/SIDA pentru cele 53 de state membre OMS din Europa;</w:t>
      </w:r>
    </w:p>
    <w:p w:rsidR="00A51D17" w:rsidRDefault="00CA1451" w:rsidP="00DC0876">
      <w:pPr>
        <w:pStyle w:val="Textbody"/>
        <w:spacing w:line="276" w:lineRule="auto"/>
        <w:jc w:val="both"/>
        <w:rPr>
          <w:lang w:val="pt-BR"/>
        </w:rPr>
      </w:pPr>
      <w:r>
        <w:rPr>
          <w:lang w:val="pt-BR"/>
        </w:rPr>
        <w:t>2. Centrul comun UNAIDS/OMS/UNICEF – elaborarea raportului anual al Progresului Global de Răspuns la SIDA (Global AIDS Response Progress Reporting – GARPR) şi raportarea cu privire la progresele înregistrate în vederea accesului universal la prevenirea HIV, tratament si îngrijire în sectorul sănătăţii.</w:t>
      </w:r>
    </w:p>
    <w:p w:rsidR="00A51D17" w:rsidRDefault="00CA1451" w:rsidP="00DC0876">
      <w:pPr>
        <w:pStyle w:val="Textbody"/>
        <w:spacing w:line="276" w:lineRule="auto"/>
        <w:jc w:val="both"/>
      </w:pPr>
      <w:r>
        <w:rPr>
          <w:lang w:val="pt-BR"/>
        </w:rPr>
        <w:t>(</w:t>
      </w:r>
      <w:hyperlink r:id="rId9" w:history="1">
        <w:r w:rsidRPr="00150CE5">
          <w:rPr>
            <w:color w:val="0070C0"/>
          </w:rPr>
          <w:t>http://www.euro.who.int/en/health-topics/communicable-diseases/hivaids/data-and-statistics</w:t>
        </w:r>
      </w:hyperlink>
      <w:r>
        <w:rPr>
          <w:lang w:val="pt-BR"/>
        </w:rPr>
        <w:t>)</w:t>
      </w:r>
    </w:p>
    <w:p w:rsidR="00A51D17" w:rsidRDefault="00CA1451" w:rsidP="00DC0876">
      <w:pPr>
        <w:pStyle w:val="Textbody"/>
        <w:spacing w:line="276" w:lineRule="auto"/>
        <w:jc w:val="both"/>
      </w:pPr>
      <w:r>
        <w:t xml:space="preserve">           </w:t>
      </w:r>
      <w:r>
        <w:rPr>
          <w:lang w:val="pt-BR"/>
        </w:rPr>
        <w:t>ECDC şi Biroul Regional pentru Europa al OMS au coordonat împreună supravegherea HIV/SIDA în Europa, începând cu ianuarie 2008, colectând date de la toate cele 53 state membre  OMS din Europa. Datele sunt colectate şi stocate într-o bază de date comuna ECDC/OMS pentru supravegherea HIV/SIDA găzduită de Sistemul de Supraveghere European (TESSy), la ECDC. Rapoartele sunt publicate în fiecare an, cu ocazia Zilei Mondiale SIDA (1 decembrie) şi a reuniunilor periodice ale Reţelei Europene pentru supravegherea HIV/SIDA.</w:t>
      </w:r>
    </w:p>
    <w:p w:rsidR="00A51D17" w:rsidRDefault="00CA1451" w:rsidP="00DC0876">
      <w:pPr>
        <w:pStyle w:val="Textbody"/>
        <w:spacing w:line="276" w:lineRule="auto"/>
        <w:jc w:val="both"/>
      </w:pPr>
      <w:r>
        <w:t xml:space="preserve">            </w:t>
      </w:r>
      <w:r>
        <w:rPr>
          <w:lang w:val="pt-BR"/>
        </w:rPr>
        <w:t xml:space="preserve">Monitorizarea şi raportarea la nivel mondial a răspunsurilor pe ţară a HIV este coordonată în comun de către OMS şi UNICEF şi Secretariatul UNAIDS, cu sprijinul birourilor regionale şi de </w:t>
      </w:r>
      <w:r>
        <w:rPr>
          <w:lang w:val="pt-BR"/>
        </w:rPr>
        <w:lastRenderedPageBreak/>
        <w:t>ţară. Datele sunt colectate prin intermediul unui instrument de raportare on-line pentru toţi indicatorii, cu armonizarea procesului de validare, îndrumare şi a termenelor limită dintre agenţii.</w:t>
      </w:r>
    </w:p>
    <w:p w:rsidR="00A51D17" w:rsidRDefault="00CA1451" w:rsidP="00DC0876">
      <w:pPr>
        <w:pStyle w:val="Textbody"/>
        <w:spacing w:line="276" w:lineRule="auto"/>
        <w:jc w:val="both"/>
      </w:pPr>
      <w:r>
        <w:t> </w:t>
      </w:r>
      <w:r>
        <w:rPr>
          <w:lang w:val="pt-BR"/>
        </w:rPr>
        <w:t>(</w:t>
      </w:r>
      <w:hyperlink r:id="rId10" w:history="1">
        <w:r w:rsidRPr="00D5423B">
          <w:rPr>
            <w:color w:val="0070C0"/>
            <w:u w:val="single"/>
          </w:rPr>
          <w:t>http://www.euro.who.int/en/health-topics/communicable-diseases/hivaids/data-and-statistics</w:t>
        </w:r>
      </w:hyperlink>
      <w:r>
        <w:rPr>
          <w:lang w:val="pt-BR"/>
        </w:rPr>
        <w:t>)</w:t>
      </w:r>
    </w:p>
    <w:p w:rsidR="00A51D17" w:rsidRDefault="00CA1451" w:rsidP="00DC0876">
      <w:pPr>
        <w:pStyle w:val="Textbody"/>
        <w:spacing w:line="276" w:lineRule="auto"/>
        <w:jc w:val="both"/>
      </w:pPr>
      <w:r>
        <w:t xml:space="preserve">           </w:t>
      </w:r>
      <w:r>
        <w:rPr>
          <w:lang w:val="pt-BR"/>
        </w:rPr>
        <w:t>UNAIDS/OMS produce estimări globale, regionale şi de ţară specifice a infectării cu HIV, în mod regulat. Metodele şi ipotezele utilizate pentru a produce estimări HIV sunt perfecţionate continuu prin îmbunătăţirea cunoştinţelor despre epidemia HIV şi dinamica acesteia în diferite populaţii sub îndrumarea generală şi recomandările Grupului de Referinţă UNAIDS.</w:t>
      </w:r>
    </w:p>
    <w:p w:rsidR="00A51D17" w:rsidRDefault="00CA1451" w:rsidP="00DC0876">
      <w:pPr>
        <w:pStyle w:val="Textbody"/>
        <w:spacing w:line="276" w:lineRule="auto"/>
        <w:jc w:val="both"/>
      </w:pPr>
      <w:r>
        <w:t xml:space="preserve">           </w:t>
      </w:r>
      <w:r>
        <w:rPr>
          <w:lang w:val="pt-BR"/>
        </w:rPr>
        <w:t>În strânsă colaborare cu partenerii externi, Programul OMS/Europa pentru HIV/SIDA, Boli Infecţioase şi Hepatita Virală, sprijină CISID (sistemul informatic centralizat pentru boli infecţioase) (</w:t>
      </w:r>
      <w:hyperlink r:id="rId11" w:history="1">
        <w:r w:rsidRPr="00381B5C">
          <w:rPr>
            <w:color w:val="0070C0"/>
            <w:u w:val="single"/>
          </w:rPr>
          <w:t>http://www.avert.org/european-hiv-aids-statistics.htm</w:t>
        </w:r>
      </w:hyperlink>
      <w:r>
        <w:rPr>
          <w:lang w:val="pt-BR"/>
        </w:rPr>
        <w:t xml:space="preserve">). </w:t>
      </w:r>
      <w:r>
        <w:rPr>
          <w:lang w:val="it-IT"/>
        </w:rPr>
        <w:t>CISID include setul de date despre bolile infecţioase al OMS/Europa, compilate din rapoartele prezentate de statele membre. Sunt incluse date cu privire la HIV/SIDA, raportate prin intermediul datelor colectate prin supravegherea comună anuală  OMS – Europa/ECDC a HIV/SIDA.</w:t>
      </w:r>
    </w:p>
    <w:p w:rsidR="00A51D17" w:rsidRDefault="00CA1451" w:rsidP="00DC0876">
      <w:pPr>
        <w:pStyle w:val="Textbody"/>
        <w:spacing w:line="276" w:lineRule="auto"/>
        <w:jc w:val="both"/>
      </w:pPr>
      <w:r>
        <w:t> </w:t>
      </w:r>
    </w:p>
    <w:p w:rsidR="00A51D17" w:rsidRDefault="00CA1451">
      <w:pPr>
        <w:pStyle w:val="Textbody"/>
        <w:jc w:val="both"/>
      </w:pPr>
      <w:r>
        <w:t> </w:t>
      </w:r>
    </w:p>
    <w:p w:rsidR="00A51D17" w:rsidRDefault="00CA1451" w:rsidP="00DD66B8">
      <w:pPr>
        <w:pStyle w:val="Textbody"/>
        <w:jc w:val="both"/>
        <w:rPr>
          <w:b/>
          <w:color w:val="FFFFFF"/>
          <w:lang w:val="en-US"/>
        </w:rPr>
      </w:pPr>
      <w:r>
        <w:t>          </w:t>
      </w:r>
    </w:p>
    <w:p w:rsidR="00A51D17" w:rsidRPr="00DD66B8" w:rsidRDefault="00CA1451">
      <w:pPr>
        <w:pStyle w:val="Heading1"/>
        <w:shd w:val="clear" w:color="auto" w:fill="FFFFFF"/>
        <w:spacing w:before="0"/>
        <w:ind w:firstLine="720"/>
        <w:jc w:val="both"/>
        <w:rPr>
          <w:sz w:val="28"/>
          <w:szCs w:val="28"/>
          <w:lang w:val="fr-FR"/>
        </w:rPr>
      </w:pPr>
      <w:r w:rsidRPr="00DD66B8">
        <w:rPr>
          <w:sz w:val="28"/>
          <w:szCs w:val="28"/>
          <w:lang w:val="fr-FR"/>
        </w:rPr>
        <w:t xml:space="preserve">DATE STATISTICE HIV/SIDA </w:t>
      </w:r>
      <w:r w:rsidR="00DD66B8">
        <w:rPr>
          <w:sz w:val="28"/>
          <w:szCs w:val="28"/>
          <w:lang w:val="fr-FR"/>
        </w:rPr>
        <w:t xml:space="preserve"> LA NIVEL MONDIAL</w:t>
      </w:r>
    </w:p>
    <w:p w:rsidR="00A51D17" w:rsidRPr="00E16722" w:rsidRDefault="00CA1451" w:rsidP="00E16722">
      <w:pPr>
        <w:pStyle w:val="Heading1"/>
        <w:shd w:val="clear" w:color="auto" w:fill="FFFFFF"/>
        <w:spacing w:before="0"/>
        <w:ind w:firstLine="720"/>
        <w:jc w:val="both"/>
        <w:rPr>
          <w:b w:val="0"/>
          <w:sz w:val="24"/>
          <w:szCs w:val="24"/>
          <w:shd w:val="clear" w:color="auto" w:fill="FFFFFF"/>
        </w:rPr>
      </w:pPr>
      <w:r>
        <w:t> </w:t>
      </w:r>
    </w:p>
    <w:p w:rsidR="00E16722" w:rsidRDefault="00E16722">
      <w:pPr>
        <w:pStyle w:val="Textbody"/>
        <w:rPr>
          <w:shd w:val="clear" w:color="auto" w:fill="FFFFFF"/>
        </w:rPr>
      </w:pPr>
      <w:r w:rsidRPr="00E16722">
        <w:rPr>
          <w:noProof/>
          <w:shd w:val="clear" w:color="auto" w:fill="FFFFFF"/>
          <w:lang w:val="en-US" w:eastAsia="en-US" w:bidi="ar-SA"/>
        </w:rPr>
        <w:drawing>
          <wp:inline distT="0" distB="0" distL="0" distR="0">
            <wp:extent cx="6120130" cy="4318092"/>
            <wp:effectExtent l="19050" t="0" r="0" b="0"/>
            <wp:docPr id="670" name="Picture 670" descr="http://www.who.int/gho/hiv/hiv_013.jp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int/gho/hiv/hiv_013.jpg?u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18092"/>
                    </a:xfrm>
                    <a:prstGeom prst="rect">
                      <a:avLst/>
                    </a:prstGeom>
                    <a:noFill/>
                    <a:ln>
                      <a:noFill/>
                    </a:ln>
                  </pic:spPr>
                </pic:pic>
              </a:graphicData>
            </a:graphic>
          </wp:inline>
        </w:drawing>
      </w:r>
    </w:p>
    <w:p w:rsidR="00A51D17" w:rsidRPr="00150CE5" w:rsidRDefault="00CA1451">
      <w:pPr>
        <w:pStyle w:val="Textbody"/>
        <w:jc w:val="both"/>
        <w:rPr>
          <w:color w:val="0070C0"/>
          <w:shd w:val="clear" w:color="auto" w:fill="FFFFFF"/>
          <w:lang w:val="en-US"/>
        </w:rPr>
      </w:pPr>
      <w:r w:rsidRPr="00150CE5">
        <w:rPr>
          <w:color w:val="0070C0"/>
          <w:shd w:val="clear" w:color="auto" w:fill="FFFFFF"/>
          <w:lang w:val="en-US"/>
        </w:rPr>
        <w:t>http://www.who.int/gho/hiv/en/</w:t>
      </w:r>
    </w:p>
    <w:p w:rsidR="00A51D17" w:rsidRDefault="00CA1451">
      <w:pPr>
        <w:pStyle w:val="Textbody"/>
        <w:spacing w:after="0"/>
        <w:rPr>
          <w:color w:val="000000"/>
          <w:shd w:val="clear" w:color="auto" w:fill="FFFFFF"/>
        </w:rPr>
      </w:pPr>
      <w:r>
        <w:rPr>
          <w:color w:val="000000"/>
          <w:shd w:val="clear" w:color="auto" w:fill="FFFFFF"/>
        </w:rPr>
        <w:lastRenderedPageBreak/>
        <w:t> </w:t>
      </w:r>
    </w:p>
    <w:p w:rsidR="00DD66B8" w:rsidRPr="00E16722" w:rsidRDefault="00CA1451" w:rsidP="00DD66B8">
      <w:pPr>
        <w:pStyle w:val="Textbody"/>
        <w:jc w:val="both"/>
        <w:rPr>
          <w:shd w:val="clear" w:color="auto" w:fill="FFFFFF"/>
          <w:lang w:val="en-US"/>
        </w:rPr>
      </w:pPr>
      <w:r w:rsidRPr="00E16722">
        <w:t xml:space="preserve">            </w:t>
      </w:r>
      <w:r w:rsidRPr="00E16722">
        <w:rPr>
          <w:shd w:val="clear" w:color="auto" w:fill="FFFFFF"/>
        </w:rPr>
        <w:t> </w:t>
      </w:r>
      <w:r w:rsidRPr="00E16722">
        <w:rPr>
          <w:rFonts w:ascii="Symbol" w:hAnsi="Symbol"/>
          <w:lang w:val="en-US"/>
        </w:rPr>
        <w:t></w:t>
      </w:r>
      <w:r w:rsidRPr="00E16722">
        <w:rPr>
          <w:rFonts w:ascii="Symbol" w:hAnsi="Symbol"/>
          <w:lang w:val="en-US"/>
        </w:rPr>
        <w:t></w:t>
      </w:r>
      <w:r w:rsidRPr="00E16722">
        <w:rPr>
          <w:b/>
          <w:color w:val="984806"/>
          <w:u w:val="single"/>
          <w:shd w:val="clear" w:color="auto" w:fill="FFFFFF"/>
          <w:lang w:val="en-US"/>
        </w:rPr>
        <w:t>Situa</w:t>
      </w:r>
      <w:r w:rsidRPr="00E16722">
        <w:rPr>
          <w:rFonts w:ascii="Tahoma, sans-serif" w:hAnsi="Tahoma, sans-serif"/>
          <w:b/>
          <w:color w:val="984806"/>
          <w:u w:val="single"/>
          <w:shd w:val="clear" w:color="auto" w:fill="FFFFFF"/>
          <w:lang w:val="en-US"/>
        </w:rPr>
        <w:t>ț</w:t>
      </w:r>
      <w:r w:rsidRPr="00E16722">
        <w:rPr>
          <w:b/>
          <w:color w:val="984806"/>
          <w:u w:val="single"/>
          <w:shd w:val="clear" w:color="auto" w:fill="FFFFFF"/>
          <w:lang w:val="en-US"/>
        </w:rPr>
        <w:t xml:space="preserve">ia la nivel mondial </w:t>
      </w:r>
      <w:r w:rsidRPr="00E16722">
        <w:rPr>
          <w:rFonts w:ascii="Tahoma, sans-serif" w:hAnsi="Tahoma, sans-serif"/>
          <w:b/>
          <w:color w:val="984806"/>
          <w:u w:val="single"/>
          <w:shd w:val="clear" w:color="auto" w:fill="FFFFFF"/>
          <w:lang w:val="en-US"/>
        </w:rPr>
        <w:t>ș</w:t>
      </w:r>
      <w:r w:rsidRPr="00E16722">
        <w:rPr>
          <w:b/>
          <w:color w:val="984806"/>
          <w:u w:val="single"/>
          <w:shd w:val="clear" w:color="auto" w:fill="FFFFFF"/>
          <w:lang w:val="en-US"/>
        </w:rPr>
        <w:t>i tendin</w:t>
      </w:r>
      <w:r w:rsidRPr="00E16722">
        <w:rPr>
          <w:rFonts w:ascii="Tahoma, sans-serif" w:hAnsi="Tahoma, sans-serif"/>
          <w:b/>
          <w:color w:val="984806"/>
          <w:u w:val="single"/>
          <w:shd w:val="clear" w:color="auto" w:fill="FFFFFF"/>
          <w:lang w:val="en-US"/>
        </w:rPr>
        <w:t>ț</w:t>
      </w:r>
      <w:r w:rsidRPr="00E16722">
        <w:rPr>
          <w:b/>
          <w:color w:val="984806"/>
          <w:u w:val="single"/>
          <w:shd w:val="clear" w:color="auto" w:fill="FFFFFF"/>
          <w:lang w:val="en-US"/>
        </w:rPr>
        <w:t>ele</w:t>
      </w:r>
      <w:r w:rsidRPr="00E16722">
        <w:rPr>
          <w:shd w:val="clear" w:color="auto" w:fill="FFFFFF"/>
          <w:lang w:val="en-US"/>
        </w:rPr>
        <w:t xml:space="preserve">: </w:t>
      </w:r>
    </w:p>
    <w:p w:rsidR="00A51D17" w:rsidRPr="00E16722" w:rsidRDefault="00CA1451" w:rsidP="00DD66B8">
      <w:pPr>
        <w:pStyle w:val="Textbody"/>
        <w:spacing w:line="276" w:lineRule="auto"/>
        <w:ind w:left="729"/>
        <w:rPr>
          <w:color w:val="000000"/>
        </w:rPr>
      </w:pPr>
      <w:r w:rsidRPr="00E16722">
        <w:rPr>
          <w:shd w:val="clear" w:color="auto" w:fill="FFFFFF"/>
          <w:lang w:val="en-US"/>
        </w:rPr>
        <w:t xml:space="preserve">De la începutul epidemiei, aproximativ 78 de milioane de persoane au fost infectate cu virusul HIV </w:t>
      </w:r>
      <w:r w:rsidRPr="00E16722">
        <w:rPr>
          <w:rFonts w:ascii="Tahoma, sans-serif" w:hAnsi="Tahoma, sans-serif"/>
          <w:shd w:val="clear" w:color="auto" w:fill="FFFFFF"/>
          <w:lang w:val="en-US"/>
        </w:rPr>
        <w:t>ș</w:t>
      </w:r>
      <w:r w:rsidRPr="00E16722">
        <w:rPr>
          <w:shd w:val="clear" w:color="auto" w:fill="FFFFFF"/>
          <w:lang w:val="en-US"/>
        </w:rPr>
        <w:t xml:space="preserve">i aproximativ 36 de milioane de oameni au murit de HIV. </w:t>
      </w:r>
      <w:r w:rsidR="00DD66B8" w:rsidRPr="00E16722">
        <w:rPr>
          <w:shd w:val="clear" w:color="auto" w:fill="FFFFFF"/>
          <w:lang w:val="en-US"/>
        </w:rPr>
        <w:t xml:space="preserve"> </w:t>
      </w:r>
      <w:r w:rsidRPr="00E16722">
        <w:rPr>
          <w:shd w:val="clear" w:color="auto" w:fill="FFFFFF"/>
          <w:lang w:val="en-US"/>
        </w:rPr>
        <w:t>Se estimează că 0</w:t>
      </w:r>
      <w:proofErr w:type="gramStart"/>
      <w:r w:rsidRPr="00E16722">
        <w:rPr>
          <w:shd w:val="clear" w:color="auto" w:fill="FFFFFF"/>
          <w:lang w:val="en-US"/>
        </w:rPr>
        <w:t>,8</w:t>
      </w:r>
      <w:proofErr w:type="gramEnd"/>
      <w:r w:rsidRPr="00E16722">
        <w:rPr>
          <w:shd w:val="clear" w:color="auto" w:fill="FFFFFF"/>
          <w:lang w:val="en-US"/>
        </w:rPr>
        <w:t xml:space="preserve">% dintre adulţi în vârstă 15-49 ani din întreaga lume trăiesc cu HIV deşi numărul bolnavilor variază considerabil între </w:t>
      </w:r>
      <w:r w:rsidRPr="00E16722">
        <w:rPr>
          <w:rFonts w:ascii="Tahoma, sans-serif" w:hAnsi="Tahoma, sans-serif"/>
          <w:shd w:val="clear" w:color="auto" w:fill="FFFFFF"/>
          <w:lang w:val="en-US"/>
        </w:rPr>
        <w:t>ț</w:t>
      </w:r>
      <w:r w:rsidRPr="00E16722">
        <w:rPr>
          <w:shd w:val="clear" w:color="auto" w:fill="FFFFFF"/>
          <w:lang w:val="en-US"/>
        </w:rPr>
        <w:t xml:space="preserve">ări </w:t>
      </w:r>
      <w:r w:rsidRPr="00E16722">
        <w:rPr>
          <w:rFonts w:ascii="Tahoma, sans-serif" w:hAnsi="Tahoma, sans-serif"/>
          <w:shd w:val="clear" w:color="auto" w:fill="FFFFFF"/>
          <w:lang w:val="en-US"/>
        </w:rPr>
        <w:t>ș</w:t>
      </w:r>
      <w:r w:rsidRPr="00E16722">
        <w:rPr>
          <w:shd w:val="clear" w:color="auto" w:fill="FFFFFF"/>
          <w:lang w:val="en-US"/>
        </w:rPr>
        <w:t xml:space="preserve">i regiuni. </w:t>
      </w:r>
      <w:proofErr w:type="gramStart"/>
      <w:r w:rsidRPr="00E16722">
        <w:rPr>
          <w:shd w:val="clear" w:color="auto" w:fill="FFFFFF"/>
          <w:lang w:val="en-US"/>
        </w:rPr>
        <w:t>Africa sub-sahariană rămâne cel mai grav afectată, cu aproape 1 la fiecare 20 adulţi care trăiesc cu HIV (aproximativ 25 milioane) şi reprezentând 71% din persoanele care trăiesc cu HIV în întreaga lume.</w:t>
      </w:r>
      <w:proofErr w:type="gramEnd"/>
    </w:p>
    <w:p w:rsidR="00A51D17" w:rsidRPr="000007D1" w:rsidRDefault="00A51D17">
      <w:pPr>
        <w:pStyle w:val="Textbody"/>
        <w:spacing w:after="0"/>
        <w:jc w:val="both"/>
        <w:rPr>
          <w:rFonts w:cs="Times New Roman"/>
          <w:color w:val="000000"/>
        </w:rPr>
      </w:pPr>
    </w:p>
    <w:p w:rsidR="00A51D17" w:rsidRPr="000007D1" w:rsidRDefault="00CA1451" w:rsidP="00DD66B8">
      <w:pPr>
        <w:pStyle w:val="Textbody"/>
        <w:spacing w:after="0" w:line="276" w:lineRule="auto"/>
        <w:jc w:val="both"/>
        <w:rPr>
          <w:rFonts w:cs="Times New Roman"/>
          <w:color w:val="000000"/>
        </w:rPr>
      </w:pPr>
      <w:r w:rsidRPr="00DD66B8">
        <w:rPr>
          <w:rFonts w:cs="Times New Roman"/>
          <w:b/>
          <w:color w:val="000000"/>
          <w:sz w:val="28"/>
          <w:szCs w:val="28"/>
        </w:rPr>
        <w:t>Persoanele care tr</w:t>
      </w:r>
      <w:r w:rsidR="000007D1" w:rsidRPr="00DD66B8">
        <w:rPr>
          <w:rFonts w:cs="Times New Roman"/>
          <w:b/>
          <w:color w:val="000000"/>
          <w:sz w:val="28"/>
          <w:szCs w:val="28"/>
        </w:rPr>
        <w:t>ă</w:t>
      </w:r>
      <w:r w:rsidRPr="00DD66B8">
        <w:rPr>
          <w:rFonts w:cs="Times New Roman"/>
          <w:b/>
          <w:color w:val="000000"/>
          <w:sz w:val="28"/>
          <w:szCs w:val="28"/>
        </w:rPr>
        <w:t>iesc cu HIV / SIDA</w:t>
      </w:r>
      <w:r w:rsidRPr="000007D1">
        <w:rPr>
          <w:rFonts w:cs="Times New Roman"/>
          <w:color w:val="000000"/>
        </w:rPr>
        <w:t>: 35,0 milioane persoane traiesc cu HIV / SIDA la nivel mondial în 2013</w:t>
      </w:r>
    </w:p>
    <w:p w:rsidR="00A51D17" w:rsidRPr="000007D1" w:rsidRDefault="00CA1451" w:rsidP="00DD66B8">
      <w:pPr>
        <w:pStyle w:val="Textbody"/>
        <w:spacing w:after="0" w:line="276" w:lineRule="auto"/>
        <w:jc w:val="both"/>
        <w:rPr>
          <w:rFonts w:cs="Times New Roman"/>
          <w:color w:val="000000"/>
        </w:rPr>
      </w:pPr>
      <w:r w:rsidRPr="00DD66B8">
        <w:rPr>
          <w:rFonts w:cs="Times New Roman"/>
          <w:b/>
          <w:color w:val="000000"/>
          <w:sz w:val="28"/>
          <w:szCs w:val="28"/>
        </w:rPr>
        <w:t>Mortalitatea</w:t>
      </w:r>
      <w:r w:rsidRPr="00DD66B8">
        <w:rPr>
          <w:rFonts w:cs="Times New Roman"/>
          <w:color w:val="000000"/>
          <w:sz w:val="28"/>
          <w:szCs w:val="28"/>
        </w:rPr>
        <w:t>:</w:t>
      </w:r>
      <w:r w:rsidRPr="000007D1">
        <w:rPr>
          <w:rFonts w:cs="Times New Roman"/>
          <w:color w:val="000000"/>
        </w:rPr>
        <w:t xml:space="preserve"> 1.5 milioane persoane au murit de SIDA in intreaga lume în 2013</w:t>
      </w:r>
    </w:p>
    <w:p w:rsidR="00A51D17" w:rsidRPr="000007D1" w:rsidRDefault="00CA1451" w:rsidP="00E16722">
      <w:pPr>
        <w:pStyle w:val="Textbody"/>
        <w:spacing w:after="0"/>
        <w:jc w:val="both"/>
        <w:rPr>
          <w:rFonts w:cs="Times New Roman"/>
          <w:color w:val="000000"/>
        </w:rPr>
      </w:pPr>
      <w:r w:rsidRPr="00DD66B8">
        <w:rPr>
          <w:rFonts w:cs="Times New Roman"/>
          <w:b/>
          <w:color w:val="000000"/>
          <w:sz w:val="28"/>
          <w:szCs w:val="28"/>
        </w:rPr>
        <w:t>Prevenirea</w:t>
      </w:r>
      <w:r w:rsidRPr="000007D1">
        <w:rPr>
          <w:rFonts w:cs="Times New Roman"/>
          <w:color w:val="000000"/>
        </w:rPr>
        <w:t>: 119  tari au raportat un total de 95 de milioane de persoane testate in 2010</w:t>
      </w:r>
      <w:r w:rsidR="00E16722">
        <w:rPr>
          <w:rFonts w:cs="Times New Roman"/>
          <w:color w:val="000000"/>
        </w:rPr>
        <w:t xml:space="preserve"> (</w:t>
      </w:r>
      <w:hyperlink r:id="rId13" w:history="1">
        <w:r w:rsidR="00E16722" w:rsidRPr="00E16722">
          <w:rPr>
            <w:color w:val="0070C0"/>
          </w:rPr>
          <w:t>http://www.who.int/hiv/pub/progressreports/update2014-executive-summary/en/</w:t>
        </w:r>
      </w:hyperlink>
      <w:r w:rsidR="00E16722">
        <w:rPr>
          <w:rFonts w:cs="Times New Roman"/>
          <w:color w:val="000000"/>
        </w:rPr>
        <w:t>).</w:t>
      </w:r>
    </w:p>
    <w:p w:rsidR="00A51D17" w:rsidRDefault="00A51D17">
      <w:pPr>
        <w:pStyle w:val="Textbody"/>
        <w:spacing w:after="0"/>
        <w:jc w:val="both"/>
        <w:rPr>
          <w:color w:val="000000"/>
        </w:rPr>
      </w:pPr>
    </w:p>
    <w:p w:rsidR="00DD66B8" w:rsidRDefault="00CA1451">
      <w:pPr>
        <w:pStyle w:val="Textbody"/>
        <w:spacing w:after="0"/>
        <w:jc w:val="both"/>
        <w:rPr>
          <w:rFonts w:cs="Times New Roman"/>
          <w:b/>
          <w:color w:val="000000"/>
          <w:sz w:val="28"/>
          <w:szCs w:val="28"/>
        </w:rPr>
      </w:pPr>
      <w:r w:rsidRPr="00DD66B8">
        <w:rPr>
          <w:rFonts w:cs="Times New Roman"/>
          <w:b/>
          <w:color w:val="000000"/>
          <w:sz w:val="28"/>
          <w:szCs w:val="28"/>
        </w:rPr>
        <w:t xml:space="preserve">Actualizare la nivel mondial cu privire la răspunsul sectorul sănătătii la HIV </w:t>
      </w:r>
      <w:r w:rsidR="00DD66B8">
        <w:rPr>
          <w:rFonts w:cs="Times New Roman"/>
          <w:b/>
          <w:color w:val="000000"/>
          <w:sz w:val="28"/>
          <w:szCs w:val="28"/>
        </w:rPr>
        <w:t xml:space="preserve">    </w:t>
      </w:r>
    </w:p>
    <w:p w:rsidR="00DD66B8" w:rsidRPr="00DD66B8" w:rsidRDefault="00DD66B8" w:rsidP="00DD66B8">
      <w:pPr>
        <w:pStyle w:val="Textbody"/>
        <w:spacing w:after="0"/>
        <w:jc w:val="both"/>
        <w:rPr>
          <w:rFonts w:cs="Times New Roman"/>
          <w:b/>
          <w:color w:val="000000"/>
          <w:sz w:val="28"/>
          <w:szCs w:val="28"/>
        </w:rPr>
      </w:pPr>
      <w:r>
        <w:rPr>
          <w:rFonts w:cs="Times New Roman"/>
          <w:b/>
          <w:color w:val="000000"/>
          <w:sz w:val="28"/>
          <w:szCs w:val="28"/>
        </w:rPr>
        <w:t xml:space="preserve">                                              </w:t>
      </w:r>
      <w:r w:rsidRPr="00DD66B8">
        <w:rPr>
          <w:rFonts w:cs="Times New Roman"/>
          <w:b/>
          <w:color w:val="000000"/>
          <w:sz w:val="28"/>
          <w:szCs w:val="28"/>
        </w:rPr>
        <w:t>2014</w:t>
      </w:r>
    </w:p>
    <w:p w:rsidR="00DD66B8" w:rsidRDefault="00DD66B8">
      <w:pPr>
        <w:pStyle w:val="Textbody"/>
        <w:spacing w:after="0"/>
        <w:jc w:val="both"/>
        <w:rPr>
          <w:rFonts w:cs="Times New Roman"/>
          <w:b/>
          <w:color w:val="000000"/>
          <w:sz w:val="28"/>
          <w:szCs w:val="28"/>
        </w:rPr>
      </w:pPr>
    </w:p>
    <w:p w:rsidR="00A51D17" w:rsidRPr="000007D1" w:rsidRDefault="00164F68" w:rsidP="00DD66B8">
      <w:pPr>
        <w:pStyle w:val="Textbody"/>
        <w:spacing w:after="0" w:line="276" w:lineRule="auto"/>
        <w:jc w:val="both"/>
        <w:rPr>
          <w:rFonts w:cs="Times New Roman"/>
          <w:color w:val="000000"/>
        </w:rPr>
      </w:pPr>
      <w:r>
        <w:rPr>
          <w:rFonts w:cs="Times New Roman"/>
          <w:color w:val="000000"/>
        </w:rPr>
        <w:t xml:space="preserve">           </w:t>
      </w:r>
      <w:r w:rsidR="00CA1451" w:rsidRPr="000007D1">
        <w:rPr>
          <w:rFonts w:cs="Times New Roman"/>
          <w:color w:val="000000"/>
        </w:rPr>
        <w:t xml:space="preserve">Expansiunea masivă la nivel global a interventiilor HIV a transformat atât epidemia de HIV cat și  peisajul larg de sănătate publică, demonstrand că </w:t>
      </w:r>
      <w:r w:rsidR="00CA1451" w:rsidRPr="00DD66B8">
        <w:rPr>
          <w:rFonts w:cs="Times New Roman"/>
          <w:i/>
          <w:color w:val="000000"/>
        </w:rPr>
        <w:t>dreptul la sănătate</w:t>
      </w:r>
      <w:r w:rsidR="00CA1451" w:rsidRPr="000007D1">
        <w:rPr>
          <w:rFonts w:cs="Times New Roman"/>
          <w:color w:val="000000"/>
        </w:rPr>
        <w:t xml:space="preserve"> poate fi realizat chiar și în cele mai grele circumstante.</w:t>
      </w:r>
    </w:p>
    <w:p w:rsidR="00666957" w:rsidRDefault="00164F68" w:rsidP="00E16722">
      <w:pPr>
        <w:pStyle w:val="Textbody"/>
        <w:spacing w:after="0" w:line="276" w:lineRule="auto"/>
        <w:jc w:val="both"/>
        <w:rPr>
          <w:rFonts w:cs="Times New Roman"/>
          <w:color w:val="000000"/>
        </w:rPr>
      </w:pPr>
      <w:r>
        <w:rPr>
          <w:rFonts w:cs="Times New Roman"/>
          <w:color w:val="000000"/>
        </w:rPr>
        <w:t xml:space="preserve">           </w:t>
      </w:r>
      <w:r w:rsidR="00CA1451" w:rsidRPr="000007D1">
        <w:rPr>
          <w:rFonts w:cs="Times New Roman"/>
          <w:color w:val="000000"/>
        </w:rPr>
        <w:t>S-au înregistrat progrese în ultimii 3-4 ani, în special în zonele în care au fost stabilite obiective de prestare a serviciilor clare, cum ar fi tratamentul HIV, prevenirea transmiterii de la mamă la copil HIV si prevenirea si tratarea tuberculozei (TBC) in coinfectie cu HIV. Cu toate acestea, acest raport subliniază, de asemenea neuniformitatea actuală a răspunsului la HIV - între tări diferite, comunităti, populatiile si interventii - si oportunitătile considerabile care există pentru extinderea si sustinerea imbunatatirilor recente, in vederea stoparii epidemiei de SIDA până în 2030.  Un element cheie al agendei de dezvoltare post-2015 al epidemiei HIV este acoperirea  universala a sanatatii, care oferă tuturor oamenilor acces la servicii de sănătate de înaltă calitat</w:t>
      </w:r>
      <w:r w:rsidR="00666957">
        <w:rPr>
          <w:rFonts w:cs="Times New Roman"/>
          <w:color w:val="000000"/>
        </w:rPr>
        <w:t>e.</w:t>
      </w:r>
      <w:r w:rsidR="00CA1451" w:rsidRPr="000007D1">
        <w:rPr>
          <w:rFonts w:cs="Times New Roman"/>
          <w:color w:val="000000"/>
        </w:rPr>
        <w:t xml:space="preserve"> </w:t>
      </w:r>
    </w:p>
    <w:p w:rsidR="00A51D17" w:rsidRDefault="00E16722" w:rsidP="00E16722">
      <w:pPr>
        <w:pStyle w:val="Textbody"/>
        <w:spacing w:after="0" w:line="276" w:lineRule="auto"/>
        <w:jc w:val="both"/>
        <w:rPr>
          <w:color w:val="000000"/>
        </w:rPr>
      </w:pPr>
      <w:r>
        <w:rPr>
          <w:rFonts w:cs="Times New Roman"/>
          <w:color w:val="000000"/>
        </w:rPr>
        <w:t xml:space="preserve"> (</w:t>
      </w:r>
      <w:hyperlink r:id="rId14" w:history="1">
        <w:r w:rsidR="00CA1451" w:rsidRPr="00150CE5">
          <w:rPr>
            <w:color w:val="0070C0"/>
          </w:rPr>
          <w:t>http://www.who.int/hiv/pub/guidelines/strategic-information-guidelines/en/</w:t>
        </w:r>
      </w:hyperlink>
      <w:r>
        <w:t>).</w:t>
      </w:r>
    </w:p>
    <w:p w:rsidR="00A51D17" w:rsidRPr="000007D1" w:rsidRDefault="00164F68" w:rsidP="00DD66B8">
      <w:pPr>
        <w:pStyle w:val="Textbody"/>
        <w:spacing w:after="0" w:line="276" w:lineRule="auto"/>
        <w:jc w:val="both"/>
        <w:rPr>
          <w:rFonts w:cs="Times New Roman"/>
          <w:color w:val="000000"/>
        </w:rPr>
      </w:pPr>
      <w:r>
        <w:rPr>
          <w:rFonts w:cs="Times New Roman"/>
          <w:color w:val="000000"/>
        </w:rPr>
        <w:t xml:space="preserve">           </w:t>
      </w:r>
      <w:r w:rsidR="00CA1451" w:rsidRPr="000007D1">
        <w:rPr>
          <w:rFonts w:cs="Times New Roman"/>
          <w:color w:val="000000"/>
        </w:rPr>
        <w:t>Acest ghid consolidează, prioritizează si descrie indicatori cheie pentru monitorizarea răspunsului national si global al sectorului de sănătate pentru a HIV. Scopul său este de a ajuta țtarile sa aleaga, sa colecteze și sa analizeze sistematic informații strategice pentru a ghida răspunsul sectorului sănătătii la HIV, ca toti indicatorii sa poata fi utilizati pentru a sprijini asistenta medicala de calitate in sectorul de sănătate al serviciilor de HIV. Acest document constă din trei părti - cadrul informatiilor strategice, măsurarea serviciilor de sănătate pentru HIV si surse de date si utilizare. Anexele cuprind tabele de indicatori asupra sistemelor de sănătate si a finantării sănătătii si surse si resurse suplimentare pentru a sprijini utilizarea acestui ghid. </w:t>
      </w:r>
    </w:p>
    <w:p w:rsidR="00A51D17" w:rsidRDefault="00CA1451">
      <w:pPr>
        <w:pStyle w:val="Textbody"/>
        <w:spacing w:after="0"/>
        <w:rPr>
          <w:rFonts w:ascii="Berlin Sans FB Demi" w:hAnsi="Berlin Sans FB Demi"/>
          <w:color w:val="000000"/>
        </w:rPr>
      </w:pPr>
      <w:r>
        <w:rPr>
          <w:rFonts w:ascii="Berlin Sans FB Demi" w:hAnsi="Berlin Sans FB Demi"/>
          <w:color w:val="000000"/>
        </w:rPr>
        <w:t> </w:t>
      </w:r>
    </w:p>
    <w:p w:rsidR="00A51D17" w:rsidRPr="00DD66B8" w:rsidRDefault="00CA1451" w:rsidP="00DD66B8">
      <w:pPr>
        <w:pStyle w:val="Textbody"/>
        <w:ind w:firstLine="720"/>
        <w:jc w:val="both"/>
        <w:rPr>
          <w:sz w:val="28"/>
          <w:szCs w:val="28"/>
        </w:rPr>
      </w:pPr>
      <w:r w:rsidRPr="00DD66B8">
        <w:rPr>
          <w:b/>
          <w:sz w:val="28"/>
          <w:szCs w:val="28"/>
          <w:lang w:val="it-IT"/>
        </w:rPr>
        <w:t>Uniunea Europeană şi Spaţiul Economic European</w:t>
      </w:r>
      <w:r w:rsidR="00DD66B8">
        <w:rPr>
          <w:b/>
          <w:sz w:val="28"/>
          <w:szCs w:val="28"/>
          <w:lang w:val="it-IT"/>
        </w:rPr>
        <w:t xml:space="preserve"> </w:t>
      </w:r>
      <w:r>
        <w:t> </w:t>
      </w:r>
      <w:r w:rsidRPr="00DD66B8">
        <w:rPr>
          <w:b/>
          <w:sz w:val="28"/>
          <w:szCs w:val="28"/>
          <w:lang w:val="it-IT"/>
        </w:rPr>
        <w:t>2013</w:t>
      </w:r>
    </w:p>
    <w:p w:rsidR="00A51D17" w:rsidRDefault="00CA1451">
      <w:pPr>
        <w:pStyle w:val="Textbody"/>
        <w:jc w:val="both"/>
      </w:pPr>
      <w:r>
        <w:t xml:space="preserve">        </w:t>
      </w:r>
      <w:r w:rsidR="00E16722">
        <w:t>(</w:t>
      </w:r>
      <w:r w:rsidRPr="00E16722">
        <w:rPr>
          <w:b/>
          <w:color w:val="0070C0"/>
          <w:lang w:val="fr-FR"/>
        </w:rPr>
        <w:t>http://www.euro.who.int/__data/assets/pdf_file/0007/264931/HIV-AIDS-surveillance-in-Europe-2013-Eng.pdf?ua=1</w:t>
      </w:r>
      <w:r w:rsidR="00E16722">
        <w:rPr>
          <w:b/>
          <w:lang w:val="fr-FR"/>
        </w:rPr>
        <w:t>)</w:t>
      </w:r>
      <w:r>
        <w:rPr>
          <w:b/>
          <w:lang w:val="fr-FR"/>
        </w:rPr>
        <w:t>   </w:t>
      </w:r>
    </w:p>
    <w:p w:rsidR="00A51D17" w:rsidRDefault="00CA1451">
      <w:pPr>
        <w:pStyle w:val="Textbody"/>
        <w:jc w:val="both"/>
      </w:pPr>
      <w:r>
        <w:t xml:space="preserve">             </w:t>
      </w:r>
      <w:r>
        <w:rPr>
          <w:b/>
          <w:i/>
          <w:lang w:val="fr-FR"/>
        </w:rPr>
        <w:t>Concluzii ale rapoartelor de Supraveghere HIV/SIDA în Europa,  asupra Epidemiei Globale a HIV/SIDA 201</w:t>
      </w:r>
      <w:r w:rsidR="005139E3">
        <w:rPr>
          <w:b/>
          <w:i/>
          <w:lang w:val="fr-FR"/>
        </w:rPr>
        <w:t>3</w:t>
      </w:r>
      <w:r>
        <w:rPr>
          <w:b/>
          <w:i/>
          <w:u w:val="single"/>
          <w:lang w:val="fr-FR"/>
        </w:rPr>
        <w:t xml:space="preserve"> </w:t>
      </w:r>
      <w:r>
        <w:rPr>
          <w:b/>
          <w:i/>
          <w:lang w:val="fr-FR"/>
        </w:rPr>
        <w:t xml:space="preserve">al Centrului European pentru Prevenire şi Control (ECDC) şi Biroul </w:t>
      </w:r>
      <w:r>
        <w:rPr>
          <w:b/>
          <w:i/>
          <w:lang w:val="fr-FR"/>
        </w:rPr>
        <w:lastRenderedPageBreak/>
        <w:t>Regional al OMS pentru Europa.</w:t>
      </w:r>
    </w:p>
    <w:p w:rsidR="00A51D17" w:rsidRPr="00E16722" w:rsidRDefault="00CA1451" w:rsidP="00E16722">
      <w:pPr>
        <w:pStyle w:val="Textbody"/>
        <w:numPr>
          <w:ilvl w:val="0"/>
          <w:numId w:val="2"/>
        </w:numPr>
        <w:jc w:val="both"/>
      </w:pPr>
      <w:r>
        <w:rPr>
          <w:lang w:val="fr-FR"/>
        </w:rPr>
        <w:t xml:space="preserve">Pentru ţările din UE/SEE şi Vest, intervenţiile pentru prevenirea şi combaterea HIV în rândul homosexualilor sunt pietrele de temelie ale răspunsului </w:t>
      </w:r>
      <w:proofErr w:type="gramStart"/>
      <w:r>
        <w:rPr>
          <w:lang w:val="fr-FR"/>
        </w:rPr>
        <w:t>la infecţia</w:t>
      </w:r>
      <w:proofErr w:type="gramEnd"/>
      <w:r>
        <w:rPr>
          <w:lang w:val="fr-FR"/>
        </w:rPr>
        <w:t xml:space="preserve"> cu HIV. În plus, mai mult de o treime din cazurile de HIV transmise pe cale heterosexuală au fost raportate ca fiind originare din ţări cu mare endemie (în special din Africa sub-sahariană);  Creşterea numărului cazurilor cu HIV în rândul consumatorilor de droguri injectabile într-un număr de ţări demonstrează nevoia de a menţine sau de a intensifica programele de reducere a riscurilor în UE/SEE.</w:t>
      </w:r>
    </w:p>
    <w:p w:rsidR="00A51D17" w:rsidRPr="00E16722" w:rsidRDefault="00E16722" w:rsidP="00E16722">
      <w:pPr>
        <w:pStyle w:val="Textbody"/>
        <w:numPr>
          <w:ilvl w:val="0"/>
          <w:numId w:val="2"/>
        </w:numPr>
        <w:jc w:val="both"/>
      </w:pPr>
      <w:r w:rsidRPr="00E16722">
        <w:rPr>
          <w:lang w:val="fr-FR"/>
        </w:rPr>
        <w:t>P</w:t>
      </w:r>
      <w:r w:rsidR="00CA1451" w:rsidRPr="00E16722">
        <w:rPr>
          <w:lang w:val="fr-FR"/>
        </w:rPr>
        <w:t>entru ţările din Centru, epidemia în rândul homosexualilor este în creştere, prioritatea este de a consolida intervenţiile pentru prevenirea şi tratamentul HIV în acest grup.</w:t>
      </w:r>
    </w:p>
    <w:p w:rsidR="00A51D17" w:rsidRDefault="00E16722" w:rsidP="00E16722">
      <w:pPr>
        <w:pStyle w:val="Textbody"/>
        <w:numPr>
          <w:ilvl w:val="0"/>
          <w:numId w:val="2"/>
        </w:numPr>
        <w:jc w:val="both"/>
      </w:pPr>
      <w:r w:rsidRPr="00E16722">
        <w:rPr>
          <w:lang w:val="fr-FR"/>
        </w:rPr>
        <w:t xml:space="preserve"> P</w:t>
      </w:r>
      <w:r w:rsidR="00CA1451" w:rsidRPr="00E16722">
        <w:rPr>
          <w:lang w:val="fr-FR"/>
        </w:rPr>
        <w:t xml:space="preserve">entru ţările din Est, intervenţiile pentru prevenirea şi tratarea HIV în rândul persoanelor care îşi injectează droguri, inclusiv programele de reducere a riscurilor şi îmbunătăţirea accesului sunt piatră de temelie </w:t>
      </w:r>
      <w:proofErr w:type="gramStart"/>
      <w:r w:rsidR="00CA1451" w:rsidRPr="00E16722">
        <w:rPr>
          <w:lang w:val="fr-FR"/>
        </w:rPr>
        <w:t>a</w:t>
      </w:r>
      <w:proofErr w:type="gramEnd"/>
      <w:r w:rsidR="00CA1451" w:rsidRPr="00E16722">
        <w:rPr>
          <w:lang w:val="fr-FR"/>
        </w:rPr>
        <w:t xml:space="preserve"> răspunsului la infecţia cu HIV. În cuplurile în care unul dintre parteneri are un comportament cu risc ridicat, cum ar fi consumul de droguri injectabile, intervenţiile de prevenire ar trebui să abordeze riscul de transmitere heterosexuală. Deşi numărul de ţări care supraveghează competent HIV şi raportarea datelor de supraveghere la nivel european a crescut treptat în timp, imaginea </w:t>
      </w:r>
      <w:proofErr w:type="gramStart"/>
      <w:r w:rsidR="00CA1451" w:rsidRPr="00E16722">
        <w:rPr>
          <w:lang w:val="fr-FR"/>
        </w:rPr>
        <w:t>de ansamblu</w:t>
      </w:r>
      <w:proofErr w:type="gramEnd"/>
      <w:r w:rsidR="00CA1451" w:rsidRPr="00E16722">
        <w:rPr>
          <w:lang w:val="fr-FR"/>
        </w:rPr>
        <w:t xml:space="preserve"> este încă incompletă; în 2012, 51 din cele 53 de ţări au prezentat date. Calitatea datelor şi caracterul complet al unor variabile cheie, precum modul de transmisie şi numărul de celule CD4 la momentul diagnosticului trebuie încă să fie îmbunătăţite în multe ţări. Acest lucru este de o importanţă vitală pentru a permite monitorizarea epidemiei HIV şi răspunsul la HIV, în special accesul şi adoptarea de servicii de testare HIV.</w:t>
      </w:r>
    </w:p>
    <w:p w:rsidR="00A51D17" w:rsidRDefault="00CA1451">
      <w:pPr>
        <w:pStyle w:val="Textbody"/>
        <w:jc w:val="both"/>
      </w:pPr>
      <w:r>
        <w:t> </w:t>
      </w:r>
    </w:p>
    <w:p w:rsidR="00A51D17" w:rsidRDefault="00164F68" w:rsidP="00DD66B8">
      <w:pPr>
        <w:pStyle w:val="Heading1"/>
        <w:shd w:val="clear" w:color="auto" w:fill="FFFFFF"/>
        <w:spacing w:before="0"/>
        <w:jc w:val="both"/>
      </w:pPr>
      <w:r>
        <w:rPr>
          <w:sz w:val="24"/>
          <w:lang w:val="en-US"/>
        </w:rPr>
        <w:t xml:space="preserve">        </w:t>
      </w:r>
      <w:r w:rsidR="00CA1451">
        <w:rPr>
          <w:sz w:val="24"/>
          <w:lang w:val="en-US"/>
        </w:rPr>
        <w:t>În 2011</w:t>
      </w:r>
      <w:r w:rsidR="00CA1451">
        <w:rPr>
          <w:sz w:val="24"/>
          <w:u w:val="single"/>
          <w:lang w:val="en-US"/>
        </w:rPr>
        <w:t>,</w:t>
      </w:r>
      <w:r w:rsidR="00CA1451">
        <w:t xml:space="preserve"> </w:t>
      </w:r>
      <w:r w:rsidR="00CA1451">
        <w:rPr>
          <w:b w:val="0"/>
          <w:sz w:val="24"/>
          <w:lang w:val="en-US"/>
        </w:rPr>
        <w:t xml:space="preserve">statele membre OMS au adoptat o </w:t>
      </w:r>
      <w:r w:rsidR="00CA1451">
        <w:rPr>
          <w:i/>
          <w:sz w:val="24"/>
          <w:lang w:val="en-US"/>
        </w:rPr>
        <w:t xml:space="preserve">Strategie Globală Sanitară privind   HIV/SIDA pentru anii </w:t>
      </w:r>
      <w:r w:rsidR="00CA1451" w:rsidRPr="00172214">
        <w:rPr>
          <w:i/>
          <w:sz w:val="24"/>
          <w:u w:val="single"/>
          <w:lang w:val="en-US"/>
        </w:rPr>
        <w:t>2011 -2015</w:t>
      </w:r>
      <w:r w:rsidR="00CA1451">
        <w:rPr>
          <w:i/>
          <w:sz w:val="24"/>
          <w:lang w:val="en-US"/>
        </w:rPr>
        <w:t xml:space="preserve"> </w:t>
      </w:r>
      <w:r w:rsidR="00CA1451">
        <w:rPr>
          <w:b w:val="0"/>
          <w:sz w:val="24"/>
          <w:lang w:val="en-US"/>
        </w:rPr>
        <w:t>care</w:t>
      </w:r>
      <w:r w:rsidR="00CA1451">
        <w:t xml:space="preserve"> </w:t>
      </w:r>
      <w:r w:rsidR="00CA1451">
        <w:rPr>
          <w:b w:val="0"/>
          <w:sz w:val="24"/>
          <w:lang w:val="en-US"/>
        </w:rPr>
        <w:t>subliniază patru direcţii strategice:</w:t>
      </w:r>
    </w:p>
    <w:p w:rsidR="00A51D17" w:rsidRDefault="00CA1451">
      <w:pPr>
        <w:pStyle w:val="Heading1"/>
        <w:shd w:val="clear" w:color="auto" w:fill="FFFFFF"/>
        <w:spacing w:before="0"/>
        <w:ind w:firstLine="720"/>
        <w:jc w:val="both"/>
      </w:pPr>
      <w:r w:rsidRPr="00150CE5">
        <w:rPr>
          <w:sz w:val="24"/>
          <w:szCs w:val="24"/>
        </w:rPr>
        <w:t> </w:t>
      </w:r>
      <w:r w:rsidRPr="00150CE5">
        <w:rPr>
          <w:b w:val="0"/>
          <w:sz w:val="24"/>
          <w:szCs w:val="24"/>
          <w:lang w:val="en-US"/>
        </w:rPr>
        <w:t>(</w:t>
      </w:r>
      <w:hyperlink r:id="rId15" w:history="1">
        <w:r w:rsidRPr="00E16722">
          <w:rPr>
            <w:color w:val="0070C0"/>
            <w:sz w:val="24"/>
            <w:szCs w:val="24"/>
          </w:rPr>
          <w:t>www.unaids.org</w:t>
        </w:r>
      </w:hyperlink>
      <w:r w:rsidRPr="00E16722">
        <w:rPr>
          <w:b w:val="0"/>
          <w:color w:val="0070C0"/>
          <w:sz w:val="24"/>
          <w:szCs w:val="24"/>
          <w:lang w:val="en-US"/>
        </w:rPr>
        <w:t>,</w:t>
      </w:r>
      <w:r w:rsidR="00150CE5" w:rsidRPr="00E16722">
        <w:rPr>
          <w:b w:val="0"/>
          <w:color w:val="0070C0"/>
          <w:sz w:val="24"/>
          <w:szCs w:val="24"/>
          <w:lang w:val="en-US"/>
        </w:rPr>
        <w:t xml:space="preserve"> </w:t>
      </w:r>
      <w:hyperlink r:id="rId16" w:history="1">
        <w:r w:rsidRPr="00E16722">
          <w:rPr>
            <w:color w:val="0070C0"/>
            <w:sz w:val="24"/>
            <w:lang w:val="en-US"/>
          </w:rPr>
          <w:t>http://www.who.int/hiv/pub/hiv_strategy/en/index.html</w:t>
        </w:r>
      </w:hyperlink>
      <w:r>
        <w:rPr>
          <w:rFonts w:ascii="Cambria, serif" w:hAnsi="Cambria, serif"/>
          <w:b w:val="0"/>
          <w:sz w:val="24"/>
          <w:lang w:val="en-US"/>
        </w:rPr>
        <w:t>)</w:t>
      </w:r>
    </w:p>
    <w:p w:rsidR="00A51D17" w:rsidRPr="00DD66B8" w:rsidRDefault="00CA1451">
      <w:pPr>
        <w:pStyle w:val="Heading1"/>
        <w:spacing w:before="0" w:after="0"/>
        <w:ind w:left="1440"/>
        <w:rPr>
          <w:i/>
        </w:rPr>
      </w:pPr>
      <w:r>
        <w:rPr>
          <w:rFonts w:ascii="Wingdings" w:hAnsi="Wingdings"/>
          <w:b w:val="0"/>
          <w:sz w:val="24"/>
          <w:lang w:val="it-IT"/>
        </w:rPr>
        <w:t></w:t>
      </w:r>
      <w:r>
        <w:rPr>
          <w:rFonts w:ascii="Wingdings" w:hAnsi="Wingdings"/>
          <w:b w:val="0"/>
          <w:sz w:val="24"/>
          <w:lang w:val="it-IT"/>
        </w:rPr>
        <w:t></w:t>
      </w:r>
      <w:r>
        <w:rPr>
          <w:rFonts w:ascii="Wingdings" w:hAnsi="Wingdings"/>
          <w:b w:val="0"/>
          <w:sz w:val="24"/>
          <w:lang w:val="it-IT"/>
        </w:rPr>
        <w:t></w:t>
      </w:r>
      <w:r w:rsidRPr="00DD66B8">
        <w:rPr>
          <w:b w:val="0"/>
          <w:i/>
          <w:sz w:val="24"/>
          <w:lang w:val="it-IT"/>
        </w:rPr>
        <w:t>Optimizarea prevenirii HIV, a diagnosticului, tratamentului şi îngrijirii;</w:t>
      </w:r>
    </w:p>
    <w:p w:rsidR="00A51D17" w:rsidRPr="00DD66B8" w:rsidRDefault="00CA1451">
      <w:pPr>
        <w:pStyle w:val="Heading1"/>
        <w:spacing w:before="0" w:after="0"/>
        <w:ind w:left="1440"/>
        <w:rPr>
          <w:i/>
        </w:rPr>
      </w:pPr>
      <w:r w:rsidRPr="00DD66B8">
        <w:rPr>
          <w:rFonts w:ascii="Wingdings" w:hAnsi="Wingdings"/>
          <w:b w:val="0"/>
          <w:i/>
          <w:sz w:val="24"/>
          <w:lang w:val="it-IT"/>
        </w:rPr>
        <w:t></w:t>
      </w:r>
      <w:r w:rsidRPr="00DD66B8">
        <w:rPr>
          <w:rFonts w:ascii="Wingdings" w:hAnsi="Wingdings"/>
          <w:b w:val="0"/>
          <w:i/>
          <w:sz w:val="24"/>
          <w:lang w:val="it-IT"/>
        </w:rPr>
        <w:t></w:t>
      </w:r>
      <w:r w:rsidRPr="00DD66B8">
        <w:rPr>
          <w:rFonts w:ascii="Wingdings" w:hAnsi="Wingdings"/>
          <w:b w:val="0"/>
          <w:i/>
          <w:sz w:val="24"/>
          <w:lang w:val="it-IT"/>
        </w:rPr>
        <w:t></w:t>
      </w:r>
      <w:r w:rsidRPr="00DD66B8">
        <w:rPr>
          <w:b w:val="0"/>
          <w:i/>
          <w:sz w:val="24"/>
          <w:lang w:val="it-IT"/>
        </w:rPr>
        <w:t>Monitorizarea efectelor raspunsului HIV asupra sanatatii;</w:t>
      </w:r>
    </w:p>
    <w:p w:rsidR="00A51D17" w:rsidRPr="00DD66B8" w:rsidRDefault="00CA1451">
      <w:pPr>
        <w:pStyle w:val="Heading1"/>
        <w:spacing w:before="0" w:after="0"/>
        <w:ind w:left="1440"/>
        <w:rPr>
          <w:i/>
        </w:rPr>
      </w:pPr>
      <w:r w:rsidRPr="00DD66B8">
        <w:rPr>
          <w:rFonts w:ascii="Wingdings" w:hAnsi="Wingdings"/>
          <w:b w:val="0"/>
          <w:i/>
          <w:sz w:val="24"/>
          <w:lang w:val="it-IT"/>
        </w:rPr>
        <w:t></w:t>
      </w:r>
      <w:r w:rsidRPr="00DD66B8">
        <w:rPr>
          <w:rFonts w:ascii="Wingdings" w:hAnsi="Wingdings"/>
          <w:b w:val="0"/>
          <w:i/>
          <w:sz w:val="24"/>
          <w:lang w:val="it-IT"/>
        </w:rPr>
        <w:t></w:t>
      </w:r>
      <w:r w:rsidRPr="00DD66B8">
        <w:rPr>
          <w:rFonts w:ascii="Wingdings" w:hAnsi="Wingdings"/>
          <w:b w:val="0"/>
          <w:i/>
          <w:sz w:val="24"/>
          <w:lang w:val="it-IT"/>
        </w:rPr>
        <w:t></w:t>
      </w:r>
      <w:r w:rsidRPr="00DD66B8">
        <w:rPr>
          <w:b w:val="0"/>
          <w:i/>
          <w:sz w:val="24"/>
          <w:lang w:val="it-IT"/>
        </w:rPr>
        <w:t>Construirea de sisteme de sănătate puternice şi durabile.</w:t>
      </w:r>
    </w:p>
    <w:p w:rsidR="00A51D17" w:rsidRPr="00DD66B8" w:rsidRDefault="00CA1451">
      <w:pPr>
        <w:pStyle w:val="Heading1"/>
        <w:spacing w:before="0" w:after="0"/>
        <w:ind w:left="1440"/>
        <w:rPr>
          <w:i/>
        </w:rPr>
      </w:pPr>
      <w:r w:rsidRPr="00DD66B8">
        <w:rPr>
          <w:rFonts w:ascii="Wingdings" w:hAnsi="Wingdings"/>
          <w:b w:val="0"/>
          <w:i/>
          <w:sz w:val="24"/>
          <w:lang w:val="it-IT"/>
        </w:rPr>
        <w:t></w:t>
      </w:r>
      <w:r w:rsidRPr="00DD66B8">
        <w:rPr>
          <w:rFonts w:ascii="Wingdings" w:hAnsi="Wingdings"/>
          <w:b w:val="0"/>
          <w:i/>
          <w:sz w:val="24"/>
          <w:lang w:val="it-IT"/>
        </w:rPr>
        <w:t></w:t>
      </w:r>
      <w:r w:rsidRPr="00DD66B8">
        <w:rPr>
          <w:rFonts w:ascii="Wingdings" w:hAnsi="Wingdings"/>
          <w:b w:val="0"/>
          <w:i/>
          <w:sz w:val="24"/>
          <w:lang w:val="it-IT"/>
        </w:rPr>
        <w:t></w:t>
      </w:r>
      <w:r w:rsidRPr="00DD66B8">
        <w:rPr>
          <w:b w:val="0"/>
          <w:i/>
          <w:sz w:val="24"/>
          <w:lang w:val="it-IT"/>
        </w:rPr>
        <w:t>Monitorizarea inegalităţilor şi respectarea drepturilor omului.</w:t>
      </w:r>
    </w:p>
    <w:p w:rsidR="00E16722" w:rsidRDefault="00E16722">
      <w:pPr>
        <w:pStyle w:val="Heading1"/>
        <w:shd w:val="clear" w:color="auto" w:fill="FFFFFF"/>
        <w:spacing w:before="0"/>
        <w:jc w:val="both"/>
        <w:rPr>
          <w:sz w:val="24"/>
          <w:lang w:val="it-IT"/>
        </w:rPr>
      </w:pPr>
    </w:p>
    <w:p w:rsidR="00A51D17" w:rsidRDefault="00CA1451">
      <w:pPr>
        <w:pStyle w:val="Heading1"/>
        <w:shd w:val="clear" w:color="auto" w:fill="FFFFFF"/>
        <w:spacing w:before="0"/>
        <w:jc w:val="both"/>
      </w:pPr>
      <w:r>
        <w:rPr>
          <w:sz w:val="24"/>
          <w:lang w:val="it-IT"/>
        </w:rPr>
        <w:t>Activităţile OMS legate de HIV</w:t>
      </w:r>
      <w:r>
        <w:t xml:space="preserve"> </w:t>
      </w:r>
      <w:r>
        <w:rPr>
          <w:b w:val="0"/>
          <w:sz w:val="24"/>
          <w:lang w:val="it-IT"/>
        </w:rPr>
        <w:t>includ de asemenea:</w:t>
      </w:r>
    </w:p>
    <w:p w:rsidR="00DD66B8" w:rsidRDefault="00DD66B8" w:rsidP="00DD66B8">
      <w:pPr>
        <w:pStyle w:val="Heading1"/>
        <w:spacing w:before="0" w:after="0" w:line="276" w:lineRule="auto"/>
        <w:ind w:left="360"/>
      </w:pPr>
      <w:r>
        <w:rPr>
          <w:b w:val="0"/>
          <w:sz w:val="24"/>
          <w:lang w:val="it-IT"/>
        </w:rPr>
        <w:t>(</w:t>
      </w:r>
      <w:hyperlink r:id="rId17" w:history="1">
        <w:r w:rsidR="00E16722" w:rsidRPr="00861BF3">
          <w:rPr>
            <w:rStyle w:val="Hyperlink"/>
            <w:b w:val="0"/>
            <w:sz w:val="24"/>
            <w:lang w:val="it-IT"/>
          </w:rPr>
          <w:t>www.unaids.org,www.avert.org/hiv_aids-europe.htm</w:t>
        </w:r>
      </w:hyperlink>
      <w:r w:rsidR="00E16722">
        <w:rPr>
          <w:b w:val="0"/>
          <w:color w:val="0033CC"/>
          <w:sz w:val="24"/>
          <w:lang w:val="it-IT"/>
        </w:rPr>
        <w:t xml:space="preserve">, </w:t>
      </w:r>
      <w:hyperlink r:id="rId18" w:history="1">
        <w:r w:rsidR="00E16722" w:rsidRPr="00150CE5">
          <w:rPr>
            <w:color w:val="0070C0"/>
            <w:sz w:val="24"/>
            <w:szCs w:val="24"/>
          </w:rPr>
          <w:t>http://www.who.int/hiv/data/en</w:t>
        </w:r>
      </w:hyperlink>
      <w:r w:rsidR="00E16722">
        <w:rPr>
          <w:b w:val="0"/>
          <w:sz w:val="24"/>
          <w:lang w:val="it-IT"/>
        </w:rPr>
        <w:t xml:space="preserve">, </w:t>
      </w:r>
      <w:hyperlink r:id="rId19" w:history="1">
        <w:r w:rsidR="00E16722" w:rsidRPr="00861BF3">
          <w:rPr>
            <w:rStyle w:val="Hyperlink"/>
            <w:b w:val="0"/>
            <w:sz w:val="24"/>
            <w:lang w:val="it-IT"/>
          </w:rPr>
          <w:t>www.un.org/milleniumgoals/aids.shtm</w:t>
        </w:r>
      </w:hyperlink>
      <w:r w:rsidR="00E16722">
        <w:rPr>
          <w:b w:val="0"/>
          <w:color w:val="0033CC"/>
          <w:sz w:val="24"/>
          <w:lang w:val="it-IT"/>
        </w:rPr>
        <w:t xml:space="preserve">, </w:t>
      </w:r>
      <w:hyperlink r:id="rId20" w:history="1">
        <w:r w:rsidR="00E16722" w:rsidRPr="00E16722">
          <w:rPr>
            <w:b w:val="0"/>
            <w:color w:val="0070C0"/>
            <w:sz w:val="24"/>
            <w:szCs w:val="24"/>
            <w:u w:val="single"/>
          </w:rPr>
          <w:t>http://www.who.int/features/factfiles/hiv/en/index.html</w:t>
        </w:r>
      </w:hyperlink>
      <w:r>
        <w:rPr>
          <w:b w:val="0"/>
          <w:sz w:val="24"/>
          <w:lang w:val="it-IT"/>
        </w:rPr>
        <w:t>);</w:t>
      </w:r>
    </w:p>
    <w:p w:rsidR="00DD66B8" w:rsidRDefault="00DD66B8" w:rsidP="00DD66B8">
      <w:pPr>
        <w:pStyle w:val="Heading1"/>
        <w:spacing w:before="0" w:after="0" w:line="276" w:lineRule="auto"/>
        <w:ind w:left="360"/>
        <w:rPr>
          <w:rFonts w:ascii="Wingdings" w:hAnsi="Wingdings"/>
          <w:b w:val="0"/>
          <w:sz w:val="24"/>
          <w:lang w:val="it-IT"/>
        </w:rPr>
        <w:sectPr w:rsidR="00DD66B8">
          <w:footerReference w:type="default" r:id="rId21"/>
          <w:pgSz w:w="11906" w:h="16838"/>
          <w:pgMar w:top="1134" w:right="1134" w:bottom="1134" w:left="1134" w:header="720" w:footer="720" w:gutter="0"/>
          <w:cols w:space="720"/>
        </w:sectPr>
      </w:pPr>
    </w:p>
    <w:p w:rsidR="00A51D17" w:rsidRDefault="00CA1451" w:rsidP="00DD66B8">
      <w:pPr>
        <w:pStyle w:val="Heading1"/>
        <w:spacing w:before="0" w:after="0" w:line="276" w:lineRule="auto"/>
        <w:ind w:left="360"/>
      </w:pPr>
      <w:r>
        <w:rPr>
          <w:rFonts w:ascii="Wingdings" w:hAnsi="Wingdings"/>
          <w:b w:val="0"/>
          <w:sz w:val="24"/>
          <w:lang w:val="it-IT"/>
        </w:rPr>
        <w:lastRenderedPageBreak/>
        <w:t></w:t>
      </w:r>
      <w:r>
        <w:rPr>
          <w:b w:val="0"/>
          <w:sz w:val="24"/>
          <w:lang w:val="it-IT"/>
        </w:rPr>
        <w:t>furnizarea de dovezi privind eficacitatea, fezabilitatea şi siguranţa intervenţiilor cât şi ghidarea cercetărilor privind HIV;</w:t>
      </w:r>
    </w:p>
    <w:p w:rsidR="00A51D17" w:rsidRDefault="00CA1451" w:rsidP="00DD66B8">
      <w:pPr>
        <w:pStyle w:val="Heading1"/>
        <w:spacing w:before="0" w:after="0" w:line="276" w:lineRule="auto"/>
        <w:ind w:left="360"/>
      </w:pPr>
      <w:r>
        <w:rPr>
          <w:rFonts w:ascii="Wingdings" w:hAnsi="Wingdings"/>
          <w:b w:val="0"/>
          <w:sz w:val="24"/>
          <w:lang w:val="it-IT"/>
        </w:rPr>
        <w:t></w:t>
      </w:r>
      <w:r>
        <w:rPr>
          <w:b w:val="0"/>
          <w:sz w:val="24"/>
          <w:lang w:val="it-IT"/>
        </w:rPr>
        <w:t>stabilirea de noi opţiuni de politici pentru programele naţionale de HIV;</w:t>
      </w:r>
    </w:p>
    <w:p w:rsidR="00A51D17" w:rsidRDefault="00CA1451" w:rsidP="00DD66B8">
      <w:pPr>
        <w:pStyle w:val="Heading1"/>
        <w:spacing w:before="0" w:after="0" w:line="276" w:lineRule="auto"/>
        <w:ind w:left="360"/>
      </w:pPr>
      <w:r>
        <w:rPr>
          <w:rFonts w:ascii="Wingdings" w:hAnsi="Wingdings"/>
          <w:b w:val="0"/>
          <w:sz w:val="24"/>
          <w:lang w:val="it-IT"/>
        </w:rPr>
        <w:t></w:t>
      </w:r>
      <w:r>
        <w:rPr>
          <w:b w:val="0"/>
          <w:sz w:val="24"/>
          <w:lang w:val="it-IT"/>
        </w:rPr>
        <w:t>îmbunătăţirea disponibilităţii şi calitatea medicamentelor şi instrumentelor de diagnostic legate de HIV;</w:t>
      </w:r>
    </w:p>
    <w:p w:rsidR="00A51D17" w:rsidRDefault="00CA1451" w:rsidP="00DD66B8">
      <w:pPr>
        <w:pStyle w:val="Heading1"/>
        <w:spacing w:before="0" w:after="0" w:line="276" w:lineRule="auto"/>
        <w:ind w:left="360"/>
      </w:pPr>
      <w:r>
        <w:rPr>
          <w:rFonts w:ascii="Wingdings" w:hAnsi="Wingdings"/>
          <w:b w:val="0"/>
          <w:sz w:val="24"/>
          <w:lang w:val="it-IT"/>
        </w:rPr>
        <w:t></w:t>
      </w:r>
      <w:r>
        <w:rPr>
          <w:b w:val="0"/>
          <w:sz w:val="24"/>
          <w:lang w:val="it-IT"/>
        </w:rPr>
        <w:t>stabilirea normelor şi standardelor pentru prevenirea HIV, diagnostic, tratament, servicii de îngrijire şi asistenţă;</w:t>
      </w:r>
    </w:p>
    <w:p w:rsidR="00DD66B8" w:rsidRDefault="00CA1451" w:rsidP="00DD66B8">
      <w:pPr>
        <w:pStyle w:val="Heading1"/>
        <w:spacing w:before="0" w:after="0" w:line="276" w:lineRule="auto"/>
        <w:ind w:left="360"/>
        <w:rPr>
          <w:b w:val="0"/>
          <w:sz w:val="24"/>
          <w:lang w:val="it-IT"/>
        </w:rPr>
      </w:pPr>
      <w:r>
        <w:rPr>
          <w:rFonts w:ascii="Wingdings" w:hAnsi="Wingdings"/>
          <w:b w:val="0"/>
          <w:position w:val="8"/>
          <w:sz w:val="24"/>
          <w:lang w:val="it-IT"/>
        </w:rPr>
        <w:t></w:t>
      </w:r>
      <w:r>
        <w:rPr>
          <w:b w:val="0"/>
          <w:sz w:val="24"/>
          <w:lang w:val="it-IT"/>
        </w:rPr>
        <w:t xml:space="preserve">furnizarea de suport tehnic ţărilor pentru a constitui planul naţional, implementarea, </w:t>
      </w:r>
      <w:r>
        <w:rPr>
          <w:b w:val="0"/>
          <w:sz w:val="24"/>
          <w:lang w:val="it-IT"/>
        </w:rPr>
        <w:lastRenderedPageBreak/>
        <w:t xml:space="preserve">monitorizarea şi evaluarea eficientă a răspunsului la HIV </w:t>
      </w:r>
    </w:p>
    <w:p w:rsidR="00A51D17" w:rsidRDefault="00CA1451" w:rsidP="00DD66B8">
      <w:pPr>
        <w:pStyle w:val="Heading1"/>
        <w:spacing w:before="0" w:after="0" w:line="276" w:lineRule="auto"/>
        <w:ind w:left="360"/>
      </w:pPr>
      <w:r>
        <w:rPr>
          <w:rFonts w:ascii="Wingdings" w:hAnsi="Wingdings"/>
          <w:b w:val="0"/>
          <w:sz w:val="24"/>
          <w:lang w:val="it-IT"/>
        </w:rPr>
        <w:t></w:t>
      </w:r>
      <w:r>
        <w:rPr>
          <w:b w:val="0"/>
          <w:sz w:val="24"/>
          <w:lang w:val="it-IT"/>
        </w:rPr>
        <w:t>monitorizarea şi raportarea progresului în sectorul de sănătate pentru realizarea accesului universal la serviciile de HIV, inclusiv acoperirea şi impactul serviciilor HIV; şi</w:t>
      </w:r>
    </w:p>
    <w:p w:rsidR="00DD66B8" w:rsidRDefault="00CA1451" w:rsidP="00DD66B8">
      <w:pPr>
        <w:pStyle w:val="Heading1"/>
        <w:spacing w:before="0" w:after="0" w:line="276" w:lineRule="auto"/>
        <w:ind w:left="360"/>
        <w:rPr>
          <w:b w:val="0"/>
          <w:sz w:val="24"/>
          <w:lang w:val="it-IT"/>
        </w:rPr>
        <w:sectPr w:rsidR="00DD66B8" w:rsidSect="00DD66B8">
          <w:type w:val="continuous"/>
          <w:pgSz w:w="11906" w:h="16838"/>
          <w:pgMar w:top="1134" w:right="1134" w:bottom="1134" w:left="1134" w:header="720" w:footer="720" w:gutter="0"/>
          <w:cols w:num="2" w:space="720"/>
        </w:sectPr>
      </w:pPr>
      <w:r>
        <w:rPr>
          <w:rFonts w:ascii="Wingdings" w:hAnsi="Wingdings"/>
          <w:b w:val="0"/>
          <w:sz w:val="24"/>
          <w:lang w:val="it-IT"/>
        </w:rPr>
        <w:t></w:t>
      </w:r>
      <w:r>
        <w:rPr>
          <w:b w:val="0"/>
          <w:sz w:val="24"/>
          <w:lang w:val="it-IT"/>
        </w:rPr>
        <w:t xml:space="preserve">conducerea eforturilor globale şi facilitarea coeziunii şi colaborării dintre parteneri pentru a atinge Obiectivele de Dezvoltare ale Mileniului legate de HIV şi ţintele stabilite în strategia sectorului sănătăţii la nivel mondial privind HIV\/SIDA, 2011-2015 </w:t>
      </w:r>
    </w:p>
    <w:p w:rsidR="00DD66B8" w:rsidRDefault="00DD66B8" w:rsidP="00DD66B8">
      <w:pPr>
        <w:pStyle w:val="Heading1"/>
        <w:spacing w:before="0" w:after="0" w:line="276" w:lineRule="auto"/>
        <w:ind w:left="360"/>
        <w:rPr>
          <w:b w:val="0"/>
          <w:sz w:val="24"/>
          <w:lang w:val="it-IT"/>
        </w:rPr>
      </w:pPr>
    </w:p>
    <w:p w:rsidR="00A51D17" w:rsidRDefault="00CA1451">
      <w:pPr>
        <w:pStyle w:val="Heading3"/>
        <w:spacing w:before="0" w:after="0"/>
      </w:pPr>
      <w:r>
        <w:t>                                                       </w:t>
      </w:r>
    </w:p>
    <w:p w:rsidR="009C1D45" w:rsidRPr="009C3411" w:rsidRDefault="00CA1451" w:rsidP="009C1D45">
      <w:pPr>
        <w:pStyle w:val="Textbody"/>
        <w:spacing w:line="276" w:lineRule="auto"/>
        <w:rPr>
          <w:lang w:val="fr-FR"/>
        </w:rPr>
      </w:pPr>
      <w:r>
        <w:t xml:space="preserve">         </w:t>
      </w:r>
      <w:r w:rsidRPr="009C3411">
        <w:rPr>
          <w:lang w:val="fr-FR"/>
        </w:rPr>
        <w:t xml:space="preserve">Aproximativ 2,2 milioane au fost infectate cu HIV în 2012, în regiunea europeană a OMS, iar </w:t>
      </w:r>
      <w:r w:rsidR="00172214">
        <w:rPr>
          <w:lang w:val="fr-FR"/>
        </w:rPr>
        <w:t>valorile</w:t>
      </w:r>
      <w:r w:rsidRPr="009C3411">
        <w:rPr>
          <w:lang w:val="fr-FR"/>
        </w:rPr>
        <w:t xml:space="preserve"> sunt încă în creștere</w:t>
      </w:r>
      <w:r>
        <w:rPr>
          <w:color w:val="FF0000"/>
          <w:lang w:val="fr-FR"/>
        </w:rPr>
        <w:t xml:space="preserve"> (</w:t>
      </w:r>
      <w:r>
        <w:rPr>
          <w:color w:val="0070C0"/>
          <w:lang w:val="en-US"/>
        </w:rPr>
        <w:t>http://www.euro.who.int/en/health-topics/communicable-diseases/hivaids/news/news/2014/08/hivaids-epidemic-in-europe-hiv-treatment-and-care</w:t>
      </w:r>
      <w:r>
        <w:rPr>
          <w:color w:val="FF0000"/>
          <w:lang w:val="fr-FR"/>
        </w:rPr>
        <w:t xml:space="preserve">). </w:t>
      </w:r>
      <w:r w:rsidRPr="009C3411">
        <w:rPr>
          <w:lang w:val="fr-FR"/>
        </w:rPr>
        <w:t>Alarmant, aproximativ jumătate din aceste persoane nu știu că sunt infectate.</w:t>
      </w:r>
    </w:p>
    <w:p w:rsidR="00A51D17" w:rsidRPr="009C3411" w:rsidRDefault="00CA1451" w:rsidP="009C1D45">
      <w:pPr>
        <w:pStyle w:val="Textbody"/>
        <w:spacing w:line="276" w:lineRule="auto"/>
      </w:pPr>
      <w:r w:rsidRPr="009C3411">
        <w:rPr>
          <w:lang w:val="fr-FR"/>
        </w:rPr>
        <w:t xml:space="preserve"> În ciuda progresului în realizarea accesului universal la prevenirea, tratamentul, îngrijirea și suportul HIV în regiunea europeană în ultimul deceniu, răspunsul la epidemia HIV se confruntă în continuare cu multe provocări. Aceste provocări includ necunoașterea  status-ului HIV la multe persoane, inițierea tratamentului cu întârziere, accesul redus la tratament, coinfectie cu tuberculoză și coinfectia cu hepatita.</w:t>
      </w:r>
    </w:p>
    <w:p w:rsidR="00A51D17" w:rsidRDefault="00CA1451" w:rsidP="00037A04">
      <w:pPr>
        <w:rPr>
          <w:color w:val="0033CC"/>
        </w:rPr>
      </w:pPr>
      <w:r>
        <w:t xml:space="preserve">                            </w:t>
      </w:r>
      <w:r>
        <w:rPr>
          <w:color w:val="0033CC"/>
        </w:rPr>
        <w:t>                        </w:t>
      </w:r>
    </w:p>
    <w:p w:rsidR="00A51D17" w:rsidRDefault="00CA1451" w:rsidP="009C1D45">
      <w:pPr>
        <w:pStyle w:val="Textbody"/>
        <w:shd w:val="clear" w:color="auto" w:fill="FFFFFF"/>
        <w:spacing w:line="276" w:lineRule="auto"/>
        <w:jc w:val="both"/>
      </w:pPr>
      <w:r>
        <w:t> </w:t>
      </w:r>
      <w:r>
        <w:rPr>
          <w:shd w:val="clear" w:color="auto" w:fill="FFFFFF"/>
        </w:rPr>
        <w:t xml:space="preserve">                </w:t>
      </w:r>
      <w:r w:rsidRPr="009C1D45">
        <w:rPr>
          <w:b/>
          <w:sz w:val="28"/>
          <w:szCs w:val="28"/>
          <w:u w:val="single"/>
          <w:shd w:val="clear" w:color="auto" w:fill="FFFFFF"/>
          <w:lang w:val="it-IT"/>
        </w:rPr>
        <w:t>Până în 2013</w:t>
      </w:r>
      <w:r>
        <w:rPr>
          <w:shd w:val="clear" w:color="auto" w:fill="FFFFFF"/>
          <w:lang w:val="it-IT"/>
        </w:rPr>
        <w:t>, SIDA a ucis mai mult de 36 de milioane de oameni din întreaga lume (1981-2012), devenind una dintre cele mai importante probleme de sănătate publică la nivel mondial din istorie. În ciuda accesului recent îmbunătă</w:t>
      </w:r>
      <w:r>
        <w:rPr>
          <w:rFonts w:ascii="Tahoma, sans-serif" w:hAnsi="Tahoma, sans-serif"/>
          <w:shd w:val="clear" w:color="auto" w:fill="FFFFFF"/>
          <w:lang w:val="it-IT"/>
        </w:rPr>
        <w:t>ț</w:t>
      </w:r>
      <w:r>
        <w:rPr>
          <w:shd w:val="clear" w:color="auto" w:fill="FFFFFF"/>
          <w:lang w:val="it-IT"/>
        </w:rPr>
        <w:t>it la tratament antiretroviral în multe regiuni ale lumii, epidemia de SIDA afectează un număr estimat de 2 milioane de vieţi în fiecare an, dintre care aproximativ 270.000 sunt copii. </w:t>
      </w:r>
    </w:p>
    <w:p w:rsidR="0048268A" w:rsidRDefault="00CA1451" w:rsidP="009C1D45">
      <w:pPr>
        <w:pStyle w:val="Textbody"/>
        <w:spacing w:line="276" w:lineRule="auto"/>
        <w:jc w:val="both"/>
        <w:rPr>
          <w:shd w:val="clear" w:color="auto" w:fill="FFFFFF"/>
          <w:lang w:val="it-IT"/>
        </w:rPr>
      </w:pPr>
      <w:r>
        <w:rPr>
          <w:shd w:val="clear" w:color="auto" w:fill="FFFFFF"/>
          <w:lang w:val="it-IT"/>
        </w:rPr>
        <w:t>Peste 16 milioane de alte persoane care sunt eligibile pentru ART sub noile orientări 2013 nu au acces la medicamente antiretrovirale. În 2013, aproximativ 63% dintre persoanele HIV-pozitive, cu vârste între 15 – 24 ani, sunt femei şi se înregistrează o reducere de 52% a cazurilor noi de infecţie cu HIV în rândul copiilor şi o reducere de 33% a cazurilor totale (adulţi şi copii) faţă de 2001, conform UNAIDS (</w:t>
      </w:r>
      <w:hyperlink r:id="rId22" w:history="1">
        <w:r w:rsidRPr="00150CE5">
          <w:rPr>
            <w:color w:val="0070C0"/>
          </w:rPr>
          <w:t>www.unaids.org</w:t>
        </w:r>
      </w:hyperlink>
      <w:r>
        <w:rPr>
          <w:shd w:val="clear" w:color="auto" w:fill="FFFFFF"/>
          <w:lang w:val="it-IT"/>
        </w:rPr>
        <w:t>).</w:t>
      </w:r>
    </w:p>
    <w:p w:rsidR="008C23CA" w:rsidRDefault="008C23CA" w:rsidP="009C1D45">
      <w:pPr>
        <w:pStyle w:val="Textbody"/>
        <w:spacing w:line="276" w:lineRule="auto"/>
        <w:jc w:val="both"/>
        <w:rPr>
          <w:shd w:val="clear" w:color="auto" w:fill="FFFFFF"/>
          <w:lang w:val="it-IT"/>
        </w:rPr>
      </w:pPr>
      <w:r w:rsidRPr="008C23CA">
        <w:rPr>
          <w:noProof/>
          <w:shd w:val="clear" w:color="auto" w:fill="FFFFFF"/>
          <w:lang w:val="en-US" w:eastAsia="en-US" w:bidi="ar-SA"/>
        </w:rPr>
        <w:lastRenderedPageBreak/>
        <w:drawing>
          <wp:inline distT="0" distB="0" distL="0" distR="0">
            <wp:extent cx="5612130" cy="3911594"/>
            <wp:effectExtent l="19050" t="0" r="7620" b="0"/>
            <wp:docPr id="30" name="Picture 1" descr="http://www.who.int/entity/gho/hiv/epidemic/hiv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int/entity/gho/hiv/epidemic/hiv_001.jpg"/>
                    <pic:cNvPicPr>
                      <a:picLocks noChangeAspect="1" noChangeArrowheads="1"/>
                    </pic:cNvPicPr>
                  </pic:nvPicPr>
                  <pic:blipFill>
                    <a:blip r:embed="rId23" cstate="print"/>
                    <a:srcRect/>
                    <a:stretch>
                      <a:fillRect/>
                    </a:stretch>
                  </pic:blipFill>
                  <pic:spPr bwMode="auto">
                    <a:xfrm>
                      <a:off x="0" y="0"/>
                      <a:ext cx="5608536" cy="3909089"/>
                    </a:xfrm>
                    <a:prstGeom prst="rect">
                      <a:avLst/>
                    </a:prstGeom>
                    <a:noFill/>
                    <a:ln w="9525">
                      <a:noFill/>
                      <a:miter lim="800000"/>
                      <a:headEnd/>
                      <a:tailEnd/>
                    </a:ln>
                  </pic:spPr>
                </pic:pic>
              </a:graphicData>
            </a:graphic>
          </wp:inline>
        </w:drawing>
      </w:r>
    </w:p>
    <w:p w:rsidR="008C23CA" w:rsidRPr="0048268A" w:rsidRDefault="002810A7" w:rsidP="009C1D45">
      <w:pPr>
        <w:pStyle w:val="Textbody"/>
        <w:spacing w:line="276" w:lineRule="auto"/>
        <w:jc w:val="both"/>
        <w:rPr>
          <w:color w:val="0070C0"/>
          <w:u w:val="single"/>
          <w:shd w:val="clear" w:color="auto" w:fill="FFFFFF"/>
          <w:lang w:val="it-IT"/>
        </w:rPr>
      </w:pPr>
      <w:r>
        <w:rPr>
          <w:shd w:val="clear" w:color="auto" w:fill="FFFFFF"/>
          <w:lang w:val="it-IT"/>
        </w:rPr>
        <w:t>Sursa:</w:t>
      </w:r>
      <w:r w:rsidR="0048268A">
        <w:rPr>
          <w:shd w:val="clear" w:color="auto" w:fill="FFFFFF"/>
          <w:lang w:val="it-IT"/>
        </w:rPr>
        <w:t xml:space="preserve"> </w:t>
      </w:r>
      <w:r w:rsidR="0048268A" w:rsidRPr="0048268A">
        <w:rPr>
          <w:color w:val="0070C0"/>
          <w:u w:val="single"/>
          <w:shd w:val="clear" w:color="auto" w:fill="FFFFFF"/>
          <w:lang w:val="it-IT"/>
        </w:rPr>
        <w:t>http://gamapserver.who.int/mapLibrary/Files/Maps/HIV_all_2013.png</w:t>
      </w:r>
    </w:p>
    <w:p w:rsidR="008C23CA" w:rsidRDefault="008C23CA" w:rsidP="009C1D45">
      <w:pPr>
        <w:pStyle w:val="Textbody"/>
        <w:spacing w:line="276" w:lineRule="auto"/>
        <w:jc w:val="both"/>
        <w:rPr>
          <w:shd w:val="clear" w:color="auto" w:fill="FFFFFF"/>
          <w:lang w:val="it-IT"/>
        </w:rPr>
      </w:pPr>
      <w:r w:rsidRPr="008C23CA">
        <w:rPr>
          <w:noProof/>
          <w:shd w:val="clear" w:color="auto" w:fill="FFFFFF"/>
          <w:lang w:val="en-US" w:eastAsia="en-US" w:bidi="ar-SA"/>
        </w:rPr>
        <w:drawing>
          <wp:inline distT="0" distB="0" distL="0" distR="0">
            <wp:extent cx="5943600" cy="4196080"/>
            <wp:effectExtent l="19050" t="0" r="0" b="0"/>
            <wp:docPr id="45" name="Picture 7" descr="http://gamapserver.who.int/mapLibrary/Files/Maps/HIV_adult_prevalence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apserver.who.int/mapLibrary/Files/Maps/HIV_adult_prevalence_2013.png"/>
                    <pic:cNvPicPr>
                      <a:picLocks noChangeAspect="1" noChangeArrowheads="1"/>
                    </pic:cNvPicPr>
                  </pic:nvPicPr>
                  <pic:blipFill>
                    <a:blip r:embed="rId24" cstate="print"/>
                    <a:srcRect/>
                    <a:stretch>
                      <a:fillRect/>
                    </a:stretch>
                  </pic:blipFill>
                  <pic:spPr bwMode="auto">
                    <a:xfrm>
                      <a:off x="0" y="0"/>
                      <a:ext cx="5943600" cy="4196080"/>
                    </a:xfrm>
                    <a:prstGeom prst="rect">
                      <a:avLst/>
                    </a:prstGeom>
                    <a:noFill/>
                    <a:ln w="9525">
                      <a:noFill/>
                      <a:miter lim="800000"/>
                      <a:headEnd/>
                      <a:tailEnd/>
                    </a:ln>
                  </pic:spPr>
                </pic:pic>
              </a:graphicData>
            </a:graphic>
          </wp:inline>
        </w:drawing>
      </w:r>
    </w:p>
    <w:p w:rsidR="008C23CA" w:rsidRPr="0048268A" w:rsidRDefault="002810A7" w:rsidP="009C1D45">
      <w:pPr>
        <w:pStyle w:val="Textbody"/>
        <w:spacing w:line="276" w:lineRule="auto"/>
        <w:jc w:val="both"/>
        <w:rPr>
          <w:color w:val="0070C0"/>
          <w:u w:val="single"/>
          <w:shd w:val="clear" w:color="auto" w:fill="FFFFFF"/>
          <w:lang w:val="it-IT"/>
        </w:rPr>
      </w:pPr>
      <w:r>
        <w:rPr>
          <w:shd w:val="clear" w:color="auto" w:fill="FFFFFF"/>
          <w:lang w:val="it-IT"/>
        </w:rPr>
        <w:t>Sursa:</w:t>
      </w:r>
      <w:r w:rsidR="0048268A">
        <w:rPr>
          <w:shd w:val="clear" w:color="auto" w:fill="FFFFFF"/>
          <w:lang w:val="it-IT"/>
        </w:rPr>
        <w:t xml:space="preserve"> </w:t>
      </w:r>
      <w:r w:rsidR="0048268A" w:rsidRPr="0048268A">
        <w:rPr>
          <w:color w:val="0070C0"/>
          <w:u w:val="single"/>
          <w:shd w:val="clear" w:color="auto" w:fill="FFFFFF"/>
          <w:lang w:val="it-IT"/>
        </w:rPr>
        <w:t>http://gamapserver.who.int/mapLibrary/Files/Maps/HIV_adult_prevalence_2013.png</w:t>
      </w:r>
    </w:p>
    <w:p w:rsidR="00A51D17" w:rsidRDefault="00CA1451">
      <w:pPr>
        <w:pStyle w:val="Textbody"/>
        <w:jc w:val="both"/>
      </w:pPr>
      <w:r>
        <w:rPr>
          <w:color w:val="FF0000"/>
          <w:shd w:val="clear" w:color="auto" w:fill="FFFFFF"/>
        </w:rPr>
        <w:t xml:space="preserve">         </w:t>
      </w:r>
      <w:r w:rsidRPr="009C3411">
        <w:rPr>
          <w:shd w:val="clear" w:color="auto" w:fill="FFFFFF"/>
          <w:lang w:val="it-IT"/>
        </w:rPr>
        <w:t>16 milioane [15.2-16.9] de femei au fost infectate cu HIV la nivel mondial în 2013</w:t>
      </w:r>
      <w:r>
        <w:rPr>
          <w:color w:val="FF0000"/>
          <w:shd w:val="clear" w:color="auto" w:fill="FFFFFF"/>
          <w:lang w:val="it-IT"/>
        </w:rPr>
        <w:t xml:space="preserve"> </w:t>
      </w:r>
      <w:r>
        <w:rPr>
          <w:color w:val="FF0000"/>
          <w:shd w:val="clear" w:color="auto" w:fill="FFFFFF"/>
          <w:lang w:val="it-IT"/>
        </w:rPr>
        <w:lastRenderedPageBreak/>
        <w:t>(</w:t>
      </w:r>
      <w:hyperlink r:id="rId25" w:history="1">
        <w:r w:rsidR="00150CE5" w:rsidRPr="00150CE5">
          <w:rPr>
            <w:color w:val="0070C0"/>
          </w:rPr>
          <w:t>www.unaids.org</w:t>
        </w:r>
      </w:hyperlink>
      <w:r>
        <w:rPr>
          <w:color w:val="FF0000"/>
          <w:shd w:val="clear" w:color="auto" w:fill="FFFFFF"/>
          <w:lang w:val="it-IT"/>
        </w:rPr>
        <w:t>).</w:t>
      </w:r>
    </w:p>
    <w:p w:rsidR="00A51D17" w:rsidRPr="009C3411" w:rsidRDefault="00CA1451">
      <w:pPr>
        <w:pStyle w:val="Textbody"/>
        <w:jc w:val="both"/>
        <w:rPr>
          <w:shd w:val="clear" w:color="auto" w:fill="FFFFFF"/>
        </w:rPr>
      </w:pPr>
      <w:r w:rsidRPr="009C3411">
        <w:rPr>
          <w:shd w:val="clear" w:color="auto" w:fill="FFFFFF"/>
        </w:rPr>
        <w:t xml:space="preserve">         </w:t>
      </w:r>
      <w:r w:rsidRPr="009C3411">
        <w:rPr>
          <w:shd w:val="clear" w:color="auto" w:fill="FFFFFF"/>
          <w:lang w:val="it-IT"/>
        </w:rPr>
        <w:t>Peste 28 de milioane de persoane au fost eligibile la terapia antiretrovirală în 2013, sub ghidajul OMS.</w:t>
      </w:r>
    </w:p>
    <w:p w:rsidR="00A51D17" w:rsidRPr="009C3411" w:rsidRDefault="00CA1451" w:rsidP="009C1D45">
      <w:pPr>
        <w:pStyle w:val="Textbody"/>
        <w:spacing w:line="276" w:lineRule="auto"/>
        <w:jc w:val="both"/>
        <w:rPr>
          <w:shd w:val="clear" w:color="auto" w:fill="FFFFFF"/>
        </w:rPr>
      </w:pPr>
      <w:r w:rsidRPr="009C3411">
        <w:rPr>
          <w:shd w:val="clear" w:color="auto" w:fill="FFFFFF"/>
        </w:rPr>
        <w:t xml:space="preserve">         </w:t>
      </w:r>
      <w:r w:rsidRPr="009C3411">
        <w:rPr>
          <w:shd w:val="clear" w:color="auto" w:fill="FFFFFF"/>
          <w:lang w:val="it-IT"/>
        </w:rPr>
        <w:t>Proporția femeilor care trăiesc cu HIV a rămas stabilă, la 50% din totalul la nivel mondial. Aproximativ 16 de milioane de adulti care traiesc cu HIV sunt femei. Femeile cuprins 59% din adultii care traiesc cu HIV in Africa sub-sahariana în 2013, așa cum acestea au cea mai mare parte din ultimul deceniu.</w:t>
      </w:r>
    </w:p>
    <w:p w:rsidR="00A51D17" w:rsidRPr="009C3411" w:rsidRDefault="00CA1451" w:rsidP="00C93E1C">
      <w:pPr>
        <w:pStyle w:val="Textbody"/>
        <w:spacing w:line="276" w:lineRule="auto"/>
        <w:jc w:val="both"/>
      </w:pPr>
      <w:r w:rsidRPr="009C3411">
        <w:rPr>
          <w:b/>
          <w:sz w:val="28"/>
          <w:szCs w:val="28"/>
          <w:shd w:val="clear" w:color="auto" w:fill="FFFFFF"/>
        </w:rPr>
        <w:t xml:space="preserve">              </w:t>
      </w:r>
      <w:r w:rsidRPr="009C3411">
        <w:rPr>
          <w:b/>
          <w:i/>
          <w:sz w:val="28"/>
          <w:szCs w:val="28"/>
          <w:shd w:val="clear" w:color="auto" w:fill="FFFFFF"/>
          <w:lang w:val="it-IT"/>
        </w:rPr>
        <w:t>Numărul de decese cauzate de HIV / SIDA</w:t>
      </w:r>
      <w:r w:rsidRPr="009C3411">
        <w:rPr>
          <w:i/>
          <w:shd w:val="clear" w:color="auto" w:fill="FFFFFF"/>
          <w:lang w:val="it-IT"/>
        </w:rPr>
        <w:t xml:space="preserve">. </w:t>
      </w:r>
      <w:r w:rsidRPr="009C3411">
        <w:rPr>
          <w:shd w:val="clear" w:color="auto" w:fill="FFFFFF"/>
          <w:lang w:val="it-IT"/>
        </w:rPr>
        <w:t>Accesul extins la terapie antiretrovirală (ART) și o incidență în scădere a infectării cu HIV au dus la o scădere abruptă a numărului global de adulți și copii care mor din cauze legate de HIV. Estimativ 1,5 milioane de [1.4-1,700,000] oameni au decedat de HIV/SIDA la nivel mondial în 2013 (cu 22% mai puțini decât în ​​2009 și cu 35% mai puțin în cazul în care numărul a atins apogeul în 2005). Copiii (varsta mai mica de 15 ani), în 2013, au avut cu 31% mai puține decese datorită HIV, comparativ cu anul 2009 și 40% mai puține decese comparativ cu anul 2005.</w:t>
      </w:r>
    </w:p>
    <w:p w:rsidR="00A51D17" w:rsidRPr="009C3411" w:rsidRDefault="00CA1451" w:rsidP="00C93E1C">
      <w:pPr>
        <w:pStyle w:val="Textbody"/>
        <w:spacing w:line="276" w:lineRule="auto"/>
        <w:jc w:val="both"/>
        <w:rPr>
          <w:shd w:val="clear" w:color="auto" w:fill="FFFFFF"/>
        </w:rPr>
      </w:pPr>
      <w:r w:rsidRPr="009C3411">
        <w:rPr>
          <w:shd w:val="clear" w:color="auto" w:fill="FFFFFF"/>
        </w:rPr>
        <w:t xml:space="preserve">           </w:t>
      </w:r>
      <w:r w:rsidRPr="009C3411">
        <w:rPr>
          <w:shd w:val="clear" w:color="auto" w:fill="FFFFFF"/>
          <w:lang w:val="it-IT"/>
        </w:rPr>
        <w:t>Se estimează că 1,1 milioane [1.0 - 1,3] milioane de oameni au murit în regiunea Africii din cauze legate de HIV în 2013, cu 24% mai puțin decât în 2009.</w:t>
      </w:r>
    </w:p>
    <w:p w:rsidR="00A51D17" w:rsidRDefault="00CA1451" w:rsidP="00150CE5">
      <w:pPr>
        <w:pStyle w:val="Textbody"/>
        <w:jc w:val="both"/>
        <w:rPr>
          <w:color w:val="FF0000"/>
          <w:shd w:val="clear" w:color="auto" w:fill="FFFFFF"/>
        </w:rPr>
      </w:pPr>
      <w:r>
        <w:rPr>
          <w:color w:val="FF0000"/>
          <w:shd w:val="clear" w:color="auto" w:fill="FFFFFF"/>
        </w:rPr>
        <w:t> </w:t>
      </w:r>
    </w:p>
    <w:p w:rsidR="008C23CA" w:rsidRDefault="008C23CA" w:rsidP="00150CE5">
      <w:pPr>
        <w:pStyle w:val="Textbody"/>
        <w:jc w:val="both"/>
        <w:rPr>
          <w:shd w:val="clear" w:color="auto" w:fill="FFFFFF"/>
        </w:rPr>
      </w:pPr>
      <w:r w:rsidRPr="008C23CA">
        <w:rPr>
          <w:noProof/>
          <w:shd w:val="clear" w:color="auto" w:fill="FFFFFF"/>
          <w:lang w:val="en-US" w:eastAsia="en-US" w:bidi="ar-SA"/>
        </w:rPr>
        <w:drawing>
          <wp:inline distT="0" distB="0" distL="0" distR="0">
            <wp:extent cx="6035040" cy="3192780"/>
            <wp:effectExtent l="19050" t="0" r="3810" b="0"/>
            <wp:docPr id="43" name="Picture 1" descr="ARTma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map20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051" cy="3189612"/>
                    </a:xfrm>
                    <a:prstGeom prst="rect">
                      <a:avLst/>
                    </a:prstGeom>
                    <a:noFill/>
                    <a:ln>
                      <a:noFill/>
                    </a:ln>
                  </pic:spPr>
                </pic:pic>
              </a:graphicData>
            </a:graphic>
          </wp:inline>
        </w:drawing>
      </w:r>
    </w:p>
    <w:p w:rsidR="00A51D17" w:rsidRPr="00150CE5" w:rsidRDefault="0003325C">
      <w:pPr>
        <w:pStyle w:val="Textbody"/>
        <w:jc w:val="both"/>
        <w:rPr>
          <w:color w:val="0070C0"/>
        </w:rPr>
      </w:pPr>
      <w:r>
        <w:t xml:space="preserve">Sursa: </w:t>
      </w:r>
      <w:hyperlink r:id="rId27" w:history="1">
        <w:r w:rsidR="00CA1451" w:rsidRPr="00150CE5">
          <w:rPr>
            <w:color w:val="0070C0"/>
            <w:lang w:val="en-US"/>
          </w:rPr>
          <w:t>http://www.who.int/hiv/data/ARTmap2013.png</w:t>
        </w:r>
      </w:hyperlink>
    </w:p>
    <w:p w:rsidR="008C23CA" w:rsidRDefault="008C23CA">
      <w:pPr>
        <w:pStyle w:val="Textbody"/>
        <w:rPr>
          <w:color w:val="0070C0"/>
          <w:lang w:val="en-US"/>
        </w:rPr>
      </w:pPr>
    </w:p>
    <w:p w:rsidR="008C23CA" w:rsidRDefault="008C23CA">
      <w:pPr>
        <w:pStyle w:val="Textbody"/>
        <w:rPr>
          <w:color w:val="0070C0"/>
          <w:lang w:val="en-US"/>
        </w:rPr>
      </w:pPr>
      <w:r w:rsidRPr="008C23CA">
        <w:rPr>
          <w:noProof/>
          <w:color w:val="0070C0"/>
          <w:lang w:val="en-US" w:eastAsia="en-US" w:bidi="ar-SA"/>
        </w:rPr>
        <w:lastRenderedPageBreak/>
        <w:drawing>
          <wp:inline distT="0" distB="0" distL="0" distR="0">
            <wp:extent cx="5941715" cy="3832860"/>
            <wp:effectExtent l="19050" t="0" r="1885" b="0"/>
            <wp:docPr id="49" name="Picture 35" descr="http://www.who.int/hiv/data/artmap2014.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who.int/hiv/data/artmap2014.png?ua=1"/>
                    <pic:cNvPicPr>
                      <a:picLocks noChangeAspect="1" noChangeArrowheads="1"/>
                    </pic:cNvPicPr>
                  </pic:nvPicPr>
                  <pic:blipFill>
                    <a:blip r:embed="rId28" cstate="print"/>
                    <a:srcRect/>
                    <a:stretch>
                      <a:fillRect/>
                    </a:stretch>
                  </pic:blipFill>
                  <pic:spPr bwMode="auto">
                    <a:xfrm>
                      <a:off x="0" y="0"/>
                      <a:ext cx="5943600" cy="3834076"/>
                    </a:xfrm>
                    <a:prstGeom prst="rect">
                      <a:avLst/>
                    </a:prstGeom>
                    <a:noFill/>
                    <a:ln w="9525">
                      <a:noFill/>
                      <a:miter lim="800000"/>
                      <a:headEnd/>
                      <a:tailEnd/>
                    </a:ln>
                  </pic:spPr>
                </pic:pic>
              </a:graphicData>
            </a:graphic>
          </wp:inline>
        </w:drawing>
      </w:r>
    </w:p>
    <w:p w:rsidR="00A51D17" w:rsidRPr="00150CE5" w:rsidRDefault="0003325C">
      <w:pPr>
        <w:pStyle w:val="Textbody"/>
        <w:rPr>
          <w:color w:val="0070C0"/>
          <w:lang w:val="en-US"/>
        </w:rPr>
      </w:pPr>
      <w:r>
        <w:rPr>
          <w:color w:val="0070C0"/>
          <w:lang w:val="en-US"/>
        </w:rPr>
        <w:t xml:space="preserve">Sursa: </w:t>
      </w:r>
      <w:r w:rsidR="00CA1451" w:rsidRPr="00150CE5">
        <w:rPr>
          <w:color w:val="0070C0"/>
          <w:lang w:val="en-US"/>
        </w:rPr>
        <w:t>http://www.who.int/hiv/data/artmap2014.png?ua=1</w:t>
      </w:r>
    </w:p>
    <w:p w:rsidR="008C23CA" w:rsidRDefault="008C23CA" w:rsidP="00C93E1C">
      <w:pPr>
        <w:pStyle w:val="Textbody"/>
        <w:jc w:val="both"/>
        <w:rPr>
          <w:color w:val="0070C0"/>
          <w:shd w:val="clear" w:color="auto" w:fill="FFFFFF"/>
        </w:rPr>
      </w:pPr>
    </w:p>
    <w:p w:rsidR="008C23CA" w:rsidRDefault="008C23CA" w:rsidP="00C93E1C">
      <w:pPr>
        <w:pStyle w:val="Textbody"/>
        <w:jc w:val="both"/>
        <w:rPr>
          <w:color w:val="0070C0"/>
          <w:shd w:val="clear" w:color="auto" w:fill="FFFFFF"/>
        </w:rPr>
      </w:pPr>
    </w:p>
    <w:p w:rsidR="008C23CA" w:rsidRDefault="008C23CA" w:rsidP="00C93E1C">
      <w:pPr>
        <w:pStyle w:val="Textbody"/>
        <w:jc w:val="both"/>
        <w:rPr>
          <w:color w:val="0070C0"/>
          <w:shd w:val="clear" w:color="auto" w:fill="FFFFFF"/>
        </w:rPr>
      </w:pPr>
      <w:r w:rsidRPr="008C23CA">
        <w:rPr>
          <w:noProof/>
          <w:color w:val="0070C0"/>
          <w:shd w:val="clear" w:color="auto" w:fill="FFFFFF"/>
          <w:lang w:val="en-US" w:eastAsia="en-US" w:bidi="ar-SA"/>
        </w:rPr>
        <w:drawing>
          <wp:inline distT="0" distB="0" distL="0" distR="0">
            <wp:extent cx="5945945" cy="3566160"/>
            <wp:effectExtent l="19050" t="0" r="0" b="0"/>
            <wp:docPr id="50" name="Picture 38" descr="http://www.who.int/hiv/data/pedartmap2014.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ho.int/hiv/data/pedartmap2014.png?ua=1"/>
                    <pic:cNvPicPr>
                      <a:picLocks noChangeAspect="1" noChangeArrowheads="1"/>
                    </pic:cNvPicPr>
                  </pic:nvPicPr>
                  <pic:blipFill>
                    <a:blip r:embed="rId29" cstate="print"/>
                    <a:srcRect/>
                    <a:stretch>
                      <a:fillRect/>
                    </a:stretch>
                  </pic:blipFill>
                  <pic:spPr bwMode="auto">
                    <a:xfrm>
                      <a:off x="0" y="0"/>
                      <a:ext cx="5943600" cy="3564753"/>
                    </a:xfrm>
                    <a:prstGeom prst="rect">
                      <a:avLst/>
                    </a:prstGeom>
                    <a:noFill/>
                    <a:ln w="9525">
                      <a:noFill/>
                      <a:miter lim="800000"/>
                      <a:headEnd/>
                      <a:tailEnd/>
                    </a:ln>
                  </pic:spPr>
                </pic:pic>
              </a:graphicData>
            </a:graphic>
          </wp:inline>
        </w:drawing>
      </w:r>
    </w:p>
    <w:p w:rsidR="00A51D17" w:rsidRPr="00150CE5" w:rsidRDefault="00CA1451" w:rsidP="00C93E1C">
      <w:pPr>
        <w:pStyle w:val="Textbody"/>
        <w:jc w:val="both"/>
        <w:rPr>
          <w:color w:val="0070C0"/>
        </w:rPr>
      </w:pPr>
      <w:r w:rsidRPr="00150CE5">
        <w:rPr>
          <w:color w:val="0070C0"/>
          <w:shd w:val="clear" w:color="auto" w:fill="FFFFFF"/>
        </w:rPr>
        <w:t> </w:t>
      </w:r>
      <w:r w:rsidR="00073887">
        <w:rPr>
          <w:color w:val="0070C0"/>
          <w:shd w:val="clear" w:color="auto" w:fill="FFFFFF"/>
        </w:rPr>
        <w:t xml:space="preserve">Sursa: </w:t>
      </w:r>
      <w:hyperlink r:id="rId30" w:history="1">
        <w:r w:rsidRPr="00150CE5">
          <w:rPr>
            <w:color w:val="0070C0"/>
            <w:lang w:val="en-US"/>
          </w:rPr>
          <w:t>http://www.who.int/hiv/data/pedartmap2014.png?ua=1</w:t>
        </w:r>
      </w:hyperlink>
    </w:p>
    <w:p w:rsidR="00A51D17" w:rsidRDefault="00CA1451">
      <w:pPr>
        <w:pStyle w:val="Textbody"/>
        <w:jc w:val="both"/>
        <w:rPr>
          <w:shd w:val="clear" w:color="auto" w:fill="FFFFFF"/>
        </w:rPr>
      </w:pPr>
      <w:r>
        <w:rPr>
          <w:shd w:val="clear" w:color="auto" w:fill="FFFFFF"/>
        </w:rPr>
        <w:t> </w:t>
      </w:r>
    </w:p>
    <w:p w:rsidR="00CF28C3" w:rsidRDefault="00CA1451">
      <w:pPr>
        <w:pStyle w:val="Textbody"/>
        <w:jc w:val="both"/>
        <w:rPr>
          <w:shd w:val="clear" w:color="auto" w:fill="FFFFFF"/>
        </w:rPr>
      </w:pPr>
      <w:r>
        <w:rPr>
          <w:shd w:val="clear" w:color="auto" w:fill="FFFFFF"/>
        </w:rPr>
        <w:t xml:space="preserve">          </w:t>
      </w:r>
    </w:p>
    <w:p w:rsidR="00CF28C3" w:rsidRPr="00234014" w:rsidRDefault="00CF28C3" w:rsidP="00CF28C3">
      <w:pPr>
        <w:pStyle w:val="Textbody"/>
        <w:spacing w:after="0"/>
        <w:jc w:val="both"/>
        <w:rPr>
          <w:rFonts w:cs="Times New Roman"/>
          <w:b/>
          <w:color w:val="000000"/>
          <w:lang w:val="en-US"/>
        </w:rPr>
      </w:pPr>
      <w:r w:rsidRPr="00234014">
        <w:rPr>
          <w:rFonts w:cs="Times New Roman"/>
          <w:b/>
          <w:color w:val="000000"/>
        </w:rPr>
        <w:lastRenderedPageBreak/>
        <w:t>Estim</w:t>
      </w:r>
      <w:r w:rsidRPr="00234014">
        <w:rPr>
          <w:rFonts w:cs="Times New Roman"/>
          <w:b/>
          <w:color w:val="000000"/>
          <w:lang w:val="en-US"/>
        </w:rPr>
        <w:t>ari HIV/SIDA in Regiunea OMS Europa (53 tari) in 2013</w:t>
      </w:r>
    </w:p>
    <w:p w:rsidR="00CF28C3" w:rsidRPr="00234014" w:rsidRDefault="00CF28C3" w:rsidP="00CF28C3">
      <w:pPr>
        <w:pStyle w:val="Textbody"/>
        <w:numPr>
          <w:ilvl w:val="0"/>
          <w:numId w:val="3"/>
        </w:numPr>
        <w:spacing w:after="0"/>
        <w:jc w:val="both"/>
        <w:rPr>
          <w:rFonts w:cs="Times New Roman"/>
          <w:color w:val="000000"/>
          <w:lang w:val="en-US"/>
        </w:rPr>
      </w:pPr>
      <w:r w:rsidRPr="00234014">
        <w:rPr>
          <w:rFonts w:cs="Times New Roman"/>
          <w:color w:val="000000"/>
          <w:lang w:val="en-US"/>
        </w:rPr>
        <w:t>Cazuri raportate HIV/SIDA (total cumulativ):</w:t>
      </w:r>
    </w:p>
    <w:p w:rsidR="00CF28C3" w:rsidRPr="00234014" w:rsidRDefault="00CF28C3" w:rsidP="00CF28C3">
      <w:pPr>
        <w:pStyle w:val="Textbody"/>
        <w:numPr>
          <w:ilvl w:val="0"/>
          <w:numId w:val="4"/>
        </w:numPr>
        <w:spacing w:after="0"/>
        <w:jc w:val="both"/>
        <w:rPr>
          <w:rFonts w:cs="Times New Roman"/>
          <w:color w:val="000000"/>
          <w:lang w:val="en-US"/>
        </w:rPr>
      </w:pPr>
      <w:r w:rsidRPr="00234014">
        <w:rPr>
          <w:rFonts w:cs="Times New Roman"/>
          <w:color w:val="000000"/>
          <w:lang w:val="en-US"/>
        </w:rPr>
        <w:t>Cazuri SIDA – 437.885</w:t>
      </w:r>
    </w:p>
    <w:p w:rsidR="00CF28C3" w:rsidRPr="00234014" w:rsidRDefault="00CF28C3" w:rsidP="00CF28C3">
      <w:pPr>
        <w:pStyle w:val="Textbody"/>
        <w:numPr>
          <w:ilvl w:val="0"/>
          <w:numId w:val="4"/>
        </w:numPr>
        <w:spacing w:after="0"/>
        <w:jc w:val="both"/>
        <w:rPr>
          <w:rFonts w:cs="Times New Roman"/>
          <w:color w:val="000000"/>
          <w:lang w:val="en-US"/>
        </w:rPr>
      </w:pPr>
      <w:r w:rsidRPr="00234014">
        <w:rPr>
          <w:rFonts w:cs="Times New Roman"/>
          <w:color w:val="000000"/>
          <w:lang w:val="en-US"/>
        </w:rPr>
        <w:t>Decese SIDA – 230.370</w:t>
      </w:r>
    </w:p>
    <w:p w:rsidR="00CF28C3" w:rsidRPr="00234014" w:rsidRDefault="00CF28C3" w:rsidP="00CF28C3">
      <w:pPr>
        <w:pStyle w:val="Textbody"/>
        <w:numPr>
          <w:ilvl w:val="0"/>
          <w:numId w:val="4"/>
        </w:numPr>
        <w:spacing w:after="0"/>
        <w:jc w:val="both"/>
        <w:rPr>
          <w:rFonts w:cs="Times New Roman"/>
          <w:color w:val="000000"/>
          <w:lang w:val="en-US"/>
        </w:rPr>
      </w:pPr>
      <w:r w:rsidRPr="00234014">
        <w:rPr>
          <w:rFonts w:cs="Times New Roman"/>
          <w:color w:val="000000"/>
          <w:lang w:val="en-US"/>
        </w:rPr>
        <w:t>Infectie HIV – 914.813</w:t>
      </w:r>
    </w:p>
    <w:p w:rsidR="00CF28C3" w:rsidRDefault="00CF28C3" w:rsidP="00CF28C3">
      <w:pPr>
        <w:pStyle w:val="Textbody"/>
        <w:spacing w:after="0"/>
        <w:jc w:val="both"/>
        <w:rPr>
          <w:rFonts w:cs="Times New Roman"/>
          <w:color w:val="000000"/>
          <w:lang w:val="en-US"/>
        </w:rPr>
      </w:pPr>
      <w:r w:rsidRPr="00234014">
        <w:rPr>
          <w:rFonts w:cs="Times New Roman"/>
          <w:color w:val="000000"/>
          <w:lang w:val="en-US"/>
        </w:rPr>
        <w:t xml:space="preserve">Sursa: </w:t>
      </w:r>
      <w:r>
        <w:rPr>
          <w:rFonts w:cs="Times New Roman"/>
          <w:color w:val="000000"/>
          <w:lang w:val="en-US"/>
        </w:rPr>
        <w:t>HIV Surveillance Report 2013</w:t>
      </w:r>
    </w:p>
    <w:p w:rsidR="00CF28C3" w:rsidRDefault="00CF28C3" w:rsidP="00CF28C3">
      <w:pPr>
        <w:pStyle w:val="Textbody"/>
        <w:spacing w:after="0"/>
        <w:jc w:val="both"/>
        <w:rPr>
          <w:rFonts w:cs="Times New Roman"/>
          <w:color w:val="000000"/>
          <w:lang w:val="en-US"/>
        </w:rPr>
      </w:pPr>
    </w:p>
    <w:p w:rsidR="00CF28C3" w:rsidRPr="00234014" w:rsidRDefault="00CF28C3" w:rsidP="00CF28C3">
      <w:pPr>
        <w:pStyle w:val="Textbody"/>
        <w:spacing w:after="0"/>
        <w:jc w:val="both"/>
        <w:rPr>
          <w:rFonts w:cs="Times New Roman"/>
          <w:color w:val="000000"/>
          <w:sz w:val="28"/>
          <w:szCs w:val="28"/>
          <w:lang w:val="en-US"/>
        </w:rPr>
      </w:pPr>
    </w:p>
    <w:p w:rsidR="00CF28C3" w:rsidRPr="00234014" w:rsidRDefault="00CF28C3" w:rsidP="00CF28C3">
      <w:pPr>
        <w:pStyle w:val="Textbody"/>
        <w:spacing w:after="0"/>
        <w:jc w:val="center"/>
        <w:rPr>
          <w:rFonts w:cs="Times New Roman"/>
          <w:b/>
          <w:color w:val="000000"/>
          <w:sz w:val="28"/>
          <w:szCs w:val="28"/>
          <w:lang w:val="en-US"/>
        </w:rPr>
      </w:pPr>
      <w:r w:rsidRPr="00234014">
        <w:rPr>
          <w:rFonts w:cs="Times New Roman"/>
          <w:b/>
          <w:color w:val="000000"/>
          <w:sz w:val="28"/>
          <w:szCs w:val="28"/>
          <w:lang w:val="en-US"/>
        </w:rPr>
        <w:t>Caracteristici ale cazurilor de infectie HIV diagnosticate in Regiunea Europeana OMS in anul 2013, pe arii geografice</w:t>
      </w:r>
    </w:p>
    <w:tbl>
      <w:tblPr>
        <w:tblStyle w:val="TableGrid"/>
        <w:tblW w:w="0" w:type="auto"/>
        <w:tblLook w:val="04A0" w:firstRow="1" w:lastRow="0" w:firstColumn="1" w:lastColumn="0" w:noHBand="0" w:noVBand="1"/>
      </w:tblPr>
      <w:tblGrid>
        <w:gridCol w:w="1703"/>
        <w:gridCol w:w="1634"/>
        <w:gridCol w:w="1626"/>
        <w:gridCol w:w="1628"/>
        <w:gridCol w:w="1631"/>
        <w:gridCol w:w="1632"/>
      </w:tblGrid>
      <w:tr w:rsidR="00CF28C3" w:rsidTr="00CF28C3">
        <w:tc>
          <w:tcPr>
            <w:tcW w:w="1643" w:type="dxa"/>
          </w:tcPr>
          <w:p w:rsidR="00CF28C3" w:rsidRPr="0039365E" w:rsidRDefault="00CF28C3" w:rsidP="00CF28C3">
            <w:pPr>
              <w:pStyle w:val="Textbody"/>
              <w:spacing w:after="0"/>
              <w:jc w:val="both"/>
              <w:rPr>
                <w:rFonts w:cs="Times New Roman"/>
                <w:color w:val="000000"/>
                <w:sz w:val="22"/>
                <w:szCs w:val="22"/>
                <w:lang w:val="en-US"/>
              </w:rPr>
            </w:pPr>
          </w:p>
        </w:tc>
        <w:tc>
          <w:tcPr>
            <w:tcW w:w="1641"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Regiunea Europeana OMS</w:t>
            </w:r>
          </w:p>
        </w:tc>
        <w:tc>
          <w:tcPr>
            <w:tcW w:w="1642"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Vest</w:t>
            </w:r>
          </w:p>
        </w:tc>
        <w:tc>
          <w:tcPr>
            <w:tcW w:w="1642"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Centru</w:t>
            </w:r>
          </w:p>
        </w:tc>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Est</w:t>
            </w:r>
          </w:p>
        </w:tc>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Tari EU/EEA</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Tari care au raportat/numar tari</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51/53 (51/53)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23/23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15/15</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13/15 (14/15)</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30/31</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Numar cazuri de infectie HIV</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56507 (136235)</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26847</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4166</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25494 (105222)</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29157</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Rata per 100.000 populatie</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7,8 (15,7)</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6,3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2,2</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22,7 (41,2)</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5,7</w:t>
            </w:r>
          </w:p>
        </w:tc>
      </w:tr>
      <w:tr w:rsidR="00CF28C3" w:rsidTr="00CF28C3">
        <w:tc>
          <w:tcPr>
            <w:tcW w:w="1643" w:type="dxa"/>
            <w:shd w:val="clear" w:color="auto" w:fill="C6D9F1" w:themeFill="text2" w:themeFillTint="33"/>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 din cazuri</w:t>
            </w:r>
          </w:p>
        </w:tc>
        <w:tc>
          <w:tcPr>
            <w:tcW w:w="1641"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2"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2"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3"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3"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Grupa de varsta 15-24 ani</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10,2%</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10,3%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14,4%</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9,5%</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10,9%</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Raport barbati/femei</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2,2 (1,7)</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4,9</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1,3 (1,4)</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3,3%</w:t>
            </w:r>
          </w:p>
        </w:tc>
      </w:tr>
      <w:tr w:rsidR="00CF28C3" w:rsidTr="00CF28C3">
        <w:tc>
          <w:tcPr>
            <w:tcW w:w="1643" w:type="dxa"/>
            <w:shd w:val="clear" w:color="auto" w:fill="DBE5F1" w:themeFill="accent1" w:themeFillTint="33"/>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Calea de transmitere</w:t>
            </w:r>
          </w:p>
        </w:tc>
        <w:tc>
          <w:tcPr>
            <w:tcW w:w="1641"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2"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2"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3"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c>
          <w:tcPr>
            <w:tcW w:w="1643" w:type="dxa"/>
            <w:shd w:val="clear" w:color="auto" w:fill="DBE5F1" w:themeFill="accent1" w:themeFillTint="33"/>
          </w:tcPr>
          <w:p w:rsidR="00CF28C3" w:rsidRPr="0039365E" w:rsidRDefault="00CF28C3" w:rsidP="00CF28C3">
            <w:pPr>
              <w:pStyle w:val="Textbody"/>
              <w:spacing w:after="0"/>
              <w:jc w:val="center"/>
              <w:rPr>
                <w:rFonts w:cs="Times New Roman"/>
                <w:color w:val="000000"/>
                <w:sz w:val="22"/>
                <w:szCs w:val="22"/>
                <w:lang w:val="en-US"/>
              </w:rPr>
            </w:pP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Heterosexual</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46</w:t>
            </w:r>
            <w:proofErr w:type="gramStart"/>
            <w:r>
              <w:rPr>
                <w:rFonts w:cs="Times New Roman"/>
                <w:color w:val="000000"/>
                <w:sz w:val="22"/>
                <w:szCs w:val="22"/>
                <w:lang w:val="en-US"/>
              </w:rPr>
              <w:t>,1</w:t>
            </w:r>
            <w:proofErr w:type="gramEnd"/>
            <w:r>
              <w:rPr>
                <w:rFonts w:cs="Times New Roman"/>
                <w:color w:val="000000"/>
                <w:sz w:val="22"/>
                <w:szCs w:val="22"/>
                <w:lang w:val="en-US"/>
              </w:rPr>
              <w:t>% (30,6%)</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33,6%</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24,8%</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62</w:t>
            </w:r>
            <w:proofErr w:type="gramStart"/>
            <w:r>
              <w:rPr>
                <w:rFonts w:cs="Times New Roman"/>
                <w:color w:val="000000"/>
                <w:sz w:val="22"/>
                <w:szCs w:val="22"/>
                <w:lang w:val="en-US"/>
              </w:rPr>
              <w:t>,7</w:t>
            </w:r>
            <w:proofErr w:type="gramEnd"/>
            <w:r>
              <w:rPr>
                <w:rFonts w:cs="Times New Roman"/>
                <w:color w:val="000000"/>
                <w:sz w:val="22"/>
                <w:szCs w:val="22"/>
                <w:lang w:val="en-US"/>
              </w:rPr>
              <w:t>% (30,0%)</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32%</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BSB</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23</w:t>
            </w:r>
            <w:proofErr w:type="gramStart"/>
            <w:r>
              <w:rPr>
                <w:rFonts w:cs="Times New Roman"/>
                <w:color w:val="000000"/>
                <w:sz w:val="22"/>
                <w:szCs w:val="22"/>
                <w:lang w:val="en-US"/>
              </w:rPr>
              <w:t>,6</w:t>
            </w:r>
            <w:proofErr w:type="gramEnd"/>
            <w:r>
              <w:rPr>
                <w:rFonts w:cs="Times New Roman"/>
                <w:color w:val="000000"/>
                <w:sz w:val="22"/>
                <w:szCs w:val="22"/>
                <w:lang w:val="en-US"/>
              </w:rPr>
              <w:t>% (10,1%)</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43,1%</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30,1%</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 (0</w:t>
            </w:r>
            <w:proofErr w:type="gramStart"/>
            <w:r>
              <w:rPr>
                <w:rFonts w:cs="Times New Roman"/>
                <w:color w:val="000000"/>
                <w:sz w:val="22"/>
                <w:szCs w:val="22"/>
                <w:lang w:val="en-US"/>
              </w:rPr>
              <w:t>,8</w:t>
            </w:r>
            <w:proofErr w:type="gramEnd"/>
            <w:r>
              <w:rPr>
                <w:rFonts w:cs="Times New Roman"/>
                <w:color w:val="000000"/>
                <w:sz w:val="22"/>
                <w:szCs w:val="22"/>
                <w:lang w:val="en-US"/>
              </w:rPr>
              <w:t>%)</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42%</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Droguri iv</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16</w:t>
            </w:r>
            <w:proofErr w:type="gramStart"/>
            <w:r>
              <w:rPr>
                <w:rFonts w:cs="Times New Roman"/>
                <w:color w:val="000000"/>
                <w:sz w:val="22"/>
                <w:szCs w:val="22"/>
                <w:lang w:val="en-US"/>
              </w:rPr>
              <w:t>,2</w:t>
            </w:r>
            <w:proofErr w:type="gramEnd"/>
            <w:r>
              <w:rPr>
                <w:rFonts w:cs="Times New Roman"/>
                <w:color w:val="000000"/>
                <w:sz w:val="22"/>
                <w:szCs w:val="22"/>
                <w:lang w:val="en-US"/>
              </w:rPr>
              <w:t>% (21,3%)</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4,1%</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5,9%</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30</w:t>
            </w:r>
            <w:proofErr w:type="gramStart"/>
            <w:r>
              <w:rPr>
                <w:rFonts w:cs="Times New Roman"/>
                <w:color w:val="000000"/>
                <w:sz w:val="22"/>
                <w:szCs w:val="22"/>
                <w:lang w:val="en-US"/>
              </w:rPr>
              <w:t>,6</w:t>
            </w:r>
            <w:proofErr w:type="gramEnd"/>
            <w:r>
              <w:rPr>
                <w:rFonts w:cs="Times New Roman"/>
                <w:color w:val="000000"/>
                <w:sz w:val="22"/>
                <w:szCs w:val="22"/>
                <w:lang w:val="en-US"/>
              </w:rPr>
              <w:t>% (26,3%)</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5%</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Materno-fetala</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0</w:t>
            </w:r>
            <w:proofErr w:type="gramStart"/>
            <w:r>
              <w:rPr>
                <w:rFonts w:cs="Times New Roman"/>
                <w:color w:val="000000"/>
                <w:sz w:val="22"/>
                <w:szCs w:val="22"/>
                <w:lang w:val="en-US"/>
              </w:rPr>
              <w:t>,9</w:t>
            </w:r>
            <w:proofErr w:type="gramEnd"/>
            <w:r>
              <w:rPr>
                <w:rFonts w:cs="Times New Roman"/>
                <w:color w:val="000000"/>
                <w:sz w:val="22"/>
                <w:szCs w:val="22"/>
                <w:lang w:val="en-US"/>
              </w:rPr>
              <w:t>% (0,6%)</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0,7%</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1,1%</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w:t>
            </w:r>
            <w:proofErr w:type="gramStart"/>
            <w:r>
              <w:rPr>
                <w:rFonts w:cs="Times New Roman"/>
                <w:color w:val="000000"/>
                <w:sz w:val="22"/>
                <w:szCs w:val="22"/>
                <w:lang w:val="en-US"/>
              </w:rPr>
              <w:t>,1</w:t>
            </w:r>
            <w:proofErr w:type="gramEnd"/>
            <w:r>
              <w:rPr>
                <w:rFonts w:cs="Times New Roman"/>
                <w:color w:val="000000"/>
                <w:sz w:val="22"/>
                <w:szCs w:val="22"/>
                <w:lang w:val="en-US"/>
              </w:rPr>
              <w:t>% (0,6%)</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&lt; 1%</w:t>
            </w:r>
          </w:p>
        </w:tc>
      </w:tr>
      <w:tr w:rsidR="00CF28C3" w:rsidTr="00CF28C3">
        <w:tc>
          <w:tcPr>
            <w:tcW w:w="1643" w:type="dxa"/>
          </w:tcPr>
          <w:p w:rsidR="00CF28C3" w:rsidRPr="0039365E" w:rsidRDefault="00CF28C3" w:rsidP="00CF28C3">
            <w:pPr>
              <w:pStyle w:val="Textbody"/>
              <w:spacing w:after="0"/>
              <w:jc w:val="both"/>
              <w:rPr>
                <w:rFonts w:cs="Times New Roman"/>
                <w:b/>
                <w:color w:val="000000"/>
                <w:sz w:val="22"/>
                <w:szCs w:val="22"/>
                <w:lang w:val="en-US"/>
              </w:rPr>
            </w:pPr>
            <w:r w:rsidRPr="0039365E">
              <w:rPr>
                <w:rFonts w:cs="Times New Roman"/>
                <w:b/>
                <w:color w:val="000000"/>
                <w:sz w:val="22"/>
                <w:szCs w:val="22"/>
                <w:lang w:val="en-US"/>
              </w:rPr>
              <w:t>Necunoscut</w:t>
            </w:r>
          </w:p>
        </w:tc>
        <w:tc>
          <w:tcPr>
            <w:tcW w:w="1641"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13% (37</w:t>
            </w:r>
            <w:proofErr w:type="gramStart"/>
            <w:r>
              <w:rPr>
                <w:rFonts w:cs="Times New Roman"/>
                <w:color w:val="000000"/>
                <w:sz w:val="22"/>
                <w:szCs w:val="22"/>
                <w:lang w:val="en-US"/>
              </w:rPr>
              <w:t>,3</w:t>
            </w:r>
            <w:proofErr w:type="gramEnd"/>
            <w:r>
              <w:rPr>
                <w:rFonts w:cs="Times New Roman"/>
                <w:color w:val="000000"/>
                <w:sz w:val="22"/>
                <w:szCs w:val="22"/>
                <w:lang w:val="en-US"/>
              </w:rPr>
              <w:t>%)</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18,2%</w:t>
            </w:r>
          </w:p>
        </w:tc>
        <w:tc>
          <w:tcPr>
            <w:tcW w:w="1642"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37,9%</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3</w:t>
            </w:r>
            <w:proofErr w:type="gramStart"/>
            <w:r>
              <w:rPr>
                <w:rFonts w:cs="Times New Roman"/>
                <w:color w:val="000000"/>
                <w:sz w:val="22"/>
                <w:szCs w:val="22"/>
                <w:lang w:val="en-US"/>
              </w:rPr>
              <w:t>,6</w:t>
            </w:r>
            <w:proofErr w:type="gramEnd"/>
            <w:r>
              <w:rPr>
                <w:rFonts w:cs="Times New Roman"/>
                <w:color w:val="000000"/>
                <w:sz w:val="22"/>
                <w:szCs w:val="22"/>
                <w:lang w:val="en-US"/>
              </w:rPr>
              <w:t>% (42,2%)</w:t>
            </w:r>
          </w:p>
        </w:tc>
        <w:tc>
          <w:tcPr>
            <w:tcW w:w="1643" w:type="dxa"/>
          </w:tcPr>
          <w:p w:rsidR="00CF28C3" w:rsidRPr="0039365E" w:rsidRDefault="00CF28C3" w:rsidP="00CF28C3">
            <w:pPr>
              <w:pStyle w:val="Textbody"/>
              <w:spacing w:after="0"/>
              <w:jc w:val="center"/>
              <w:rPr>
                <w:rFonts w:cs="Times New Roman"/>
                <w:color w:val="000000"/>
                <w:sz w:val="22"/>
                <w:szCs w:val="22"/>
                <w:lang w:val="en-US"/>
              </w:rPr>
            </w:pPr>
            <w:r>
              <w:rPr>
                <w:rFonts w:cs="Times New Roman"/>
                <w:color w:val="000000"/>
                <w:sz w:val="22"/>
                <w:szCs w:val="22"/>
                <w:lang w:val="en-US"/>
              </w:rPr>
              <w:t>20%</w:t>
            </w:r>
          </w:p>
        </w:tc>
      </w:tr>
    </w:tbl>
    <w:p w:rsidR="00CF28C3" w:rsidRPr="0039365E" w:rsidRDefault="00CF28C3" w:rsidP="00CF28C3">
      <w:pPr>
        <w:pStyle w:val="Textbody"/>
        <w:spacing w:after="0"/>
        <w:jc w:val="both"/>
        <w:rPr>
          <w:rFonts w:cs="Times New Roman"/>
          <w:b/>
          <w:color w:val="000000"/>
          <w:sz w:val="22"/>
          <w:szCs w:val="22"/>
          <w:lang w:val="en-US"/>
        </w:rPr>
      </w:pPr>
      <w:r>
        <w:rPr>
          <w:rFonts w:cs="Times New Roman"/>
          <w:b/>
          <w:color w:val="000000"/>
          <w:sz w:val="22"/>
          <w:szCs w:val="22"/>
          <w:lang w:val="en-US"/>
        </w:rPr>
        <w:t xml:space="preserve">Sursa: </w:t>
      </w:r>
      <w:r w:rsidRPr="00381B5C">
        <w:rPr>
          <w:rFonts w:cs="Times New Roman"/>
          <w:b/>
          <w:color w:val="0070C0"/>
          <w:sz w:val="22"/>
          <w:szCs w:val="22"/>
          <w:lang w:val="en-US"/>
        </w:rPr>
        <w:t>ECDC/WHO 2014. HIV/AIDS Surveillance in Europe, 2013</w:t>
      </w:r>
    </w:p>
    <w:p w:rsidR="00CF28C3" w:rsidRDefault="00CF28C3">
      <w:pPr>
        <w:pStyle w:val="Textbody"/>
        <w:jc w:val="both"/>
        <w:rPr>
          <w:shd w:val="clear" w:color="auto" w:fill="FFFFFF"/>
        </w:rPr>
      </w:pPr>
    </w:p>
    <w:p w:rsidR="00A51D17" w:rsidRDefault="00CF28C3">
      <w:pPr>
        <w:pStyle w:val="Textbody"/>
        <w:jc w:val="both"/>
      </w:pPr>
      <w:r>
        <w:rPr>
          <w:shd w:val="clear" w:color="auto" w:fill="FFFFFF"/>
        </w:rPr>
        <w:t xml:space="preserve">         </w:t>
      </w:r>
      <w:r w:rsidR="00CA1451">
        <w:rPr>
          <w:shd w:val="clear" w:color="auto" w:fill="FFFFFF"/>
          <w:lang w:val="it-IT"/>
        </w:rPr>
        <w:t xml:space="preserve">În </w:t>
      </w:r>
      <w:r w:rsidR="00CA1451">
        <w:rPr>
          <w:b/>
          <w:u w:val="single"/>
          <w:shd w:val="clear" w:color="auto" w:fill="FFFFFF"/>
          <w:lang w:val="it-IT"/>
        </w:rPr>
        <w:t>iulie 2014</w:t>
      </w:r>
      <w:r w:rsidR="00CA1451">
        <w:rPr>
          <w:shd w:val="clear" w:color="auto" w:fill="FFFFFF"/>
          <w:lang w:val="it-IT"/>
        </w:rPr>
        <w:t xml:space="preserve">, la Melbourne, Australia, s-a desfăşurat a 20-a Conferinţă Internaţională privind SIDA, cu tema </w:t>
      </w:r>
      <w:r w:rsidR="00CA1451">
        <w:rPr>
          <w:i/>
          <w:shd w:val="clear" w:color="auto" w:fill="FFFFFF"/>
          <w:lang w:val="it-IT"/>
        </w:rPr>
        <w:t>STEPPING UP THE PACE</w:t>
      </w:r>
      <w:r w:rsidR="00CA1451">
        <w:rPr>
          <w:shd w:val="clear" w:color="auto" w:fill="FFFFFF"/>
          <w:lang w:val="it-IT"/>
        </w:rPr>
        <w:t xml:space="preserve"> (</w:t>
      </w:r>
      <w:hyperlink r:id="rId31" w:history="1">
        <w:r w:rsidR="00CA1451" w:rsidRPr="00381B5C">
          <w:rPr>
            <w:color w:val="0070C0"/>
          </w:rPr>
          <w:t>http://www.aids2014.org/</w:t>
        </w:r>
      </w:hyperlink>
      <w:r w:rsidR="00CA1451">
        <w:rPr>
          <w:shd w:val="clear" w:color="auto" w:fill="FFFFFF"/>
          <w:lang w:val="it-IT"/>
        </w:rPr>
        <w:t>). Tema conferinţei reflectă progresele substanţiale făcute în răspunsul global la HIV: există un număr tot mai mare de persoane care primesc tratament antiretroviral şi un optimism ştiinţific crescut în a descoperi noi metode de prevenire şi tratament.</w:t>
      </w:r>
    </w:p>
    <w:p w:rsidR="00A51D17" w:rsidRDefault="00CA1451">
      <w:pPr>
        <w:pStyle w:val="Textbody"/>
        <w:jc w:val="both"/>
        <w:rPr>
          <w:shd w:val="clear" w:color="auto" w:fill="FFFFFF"/>
          <w:lang w:val="it-IT"/>
        </w:rPr>
      </w:pPr>
      <w:r>
        <w:rPr>
          <w:shd w:val="clear" w:color="auto" w:fill="FFFFFF"/>
        </w:rPr>
        <w:t xml:space="preserve">            </w:t>
      </w:r>
      <w:r>
        <w:rPr>
          <w:shd w:val="clear" w:color="auto" w:fill="FFFFFF"/>
          <w:lang w:val="it-IT"/>
        </w:rPr>
        <w:t>Cu toate acestea, tema recunoaşte, de asemenea, că populaţia cheie afectată (cum ar fi homosexualii, lucratorii din domeniul sexului, persoanele transgender şi persoanele care îşi injectează droguri) au o accesibilitate scăzută la tratament, prevenire şi îngrijire in multe ţări. Există o nevoie reală şi urgentă de a aborda stigmatizarea şi inegalităţile legate de HIV, în special în rândul acestor grupuri specifice ale comunităţii.</w:t>
      </w:r>
    </w:p>
    <w:p w:rsidR="00073887" w:rsidRDefault="00073887">
      <w:pPr>
        <w:pStyle w:val="Textbody"/>
        <w:jc w:val="both"/>
      </w:pPr>
    </w:p>
    <w:p w:rsidR="00A51D17" w:rsidRDefault="00CA1451">
      <w:pPr>
        <w:pStyle w:val="Textbody"/>
      </w:pPr>
      <w:r>
        <w:rPr>
          <w:color w:val="FF0000"/>
        </w:rPr>
        <w:t> </w:t>
      </w:r>
      <w:r w:rsidR="00C93E1C" w:rsidRPr="009C3411">
        <w:rPr>
          <w:b/>
        </w:rPr>
        <w:t>PUNCTE CHEIE</w:t>
      </w:r>
      <w:r>
        <w:rPr>
          <w:b/>
          <w:color w:val="FF0000"/>
          <w:lang w:val="it-IT"/>
        </w:rPr>
        <w:t xml:space="preserve"> </w:t>
      </w:r>
      <w:r w:rsidR="00073887">
        <w:rPr>
          <w:b/>
          <w:color w:val="FF0000"/>
          <w:lang w:val="it-IT"/>
        </w:rPr>
        <w:t xml:space="preserve">LEGATE DE HIV </w:t>
      </w:r>
      <w:r>
        <w:rPr>
          <w:color w:val="FF0000"/>
          <w:lang w:val="it-IT"/>
        </w:rPr>
        <w:t>(</w:t>
      </w:r>
      <w:hyperlink r:id="rId32" w:history="1">
        <w:r>
          <w:rPr>
            <w:color w:val="0070C0"/>
            <w:lang w:val="en-US"/>
          </w:rPr>
          <w:t>http://www.who.int/hiv/en/</w:t>
        </w:r>
      </w:hyperlink>
      <w:r>
        <w:rPr>
          <w:color w:val="FF0000"/>
          <w:lang w:val="it-IT"/>
        </w:rPr>
        <w:t>)</w:t>
      </w:r>
      <w:r>
        <w:rPr>
          <w:b/>
          <w:color w:val="FF0000"/>
          <w:lang w:val="it-IT"/>
        </w:rPr>
        <w:t>:</w:t>
      </w:r>
    </w:p>
    <w:p w:rsidR="00A51D17" w:rsidRPr="009C3411" w:rsidRDefault="00CA1451" w:rsidP="00C93E1C">
      <w:pPr>
        <w:pStyle w:val="Textbody"/>
        <w:spacing w:line="276" w:lineRule="auto"/>
        <w:jc w:val="both"/>
      </w:pPr>
      <w:r>
        <w:rPr>
          <w:color w:val="FF0000"/>
        </w:rPr>
        <w:t xml:space="preserve">• </w:t>
      </w:r>
      <w:r w:rsidRPr="009C3411">
        <w:rPr>
          <w:lang w:val="it-IT"/>
        </w:rPr>
        <w:t xml:space="preserve">HIV continuă să fie o problemă majoră de sănătate publică la nivel mondial, 34 de milioane de persoane până în prezent fiind infectate. În 2014, 1,2 [1,0-1,5] milioane de oameni au murit din </w:t>
      </w:r>
      <w:r w:rsidRPr="009C3411">
        <w:rPr>
          <w:lang w:val="it-IT"/>
        </w:rPr>
        <w:lastRenderedPageBreak/>
        <w:t>cauze legate de HIV la nivel global.</w:t>
      </w:r>
    </w:p>
    <w:p w:rsidR="00A51D17" w:rsidRPr="009C3411" w:rsidRDefault="00CA1451" w:rsidP="00C93E1C">
      <w:pPr>
        <w:pStyle w:val="Textbody"/>
        <w:spacing w:line="276" w:lineRule="auto"/>
        <w:jc w:val="both"/>
      </w:pPr>
      <w:r w:rsidRPr="009C3411">
        <w:t xml:space="preserve">• </w:t>
      </w:r>
      <w:r w:rsidRPr="009C3411">
        <w:rPr>
          <w:lang w:val="it-IT"/>
        </w:rPr>
        <w:t>Au fost aproximativ 36,9 [34.3-41.4] milioane de persoane care traiesc cu HIV la sfârșitul anului 2014, cu 2,0 [1.9-2.2] milioane de oameni devenind recent infectat cu HIV în 2014 la nivel global.</w:t>
      </w:r>
    </w:p>
    <w:p w:rsidR="00A51D17" w:rsidRPr="009C3411" w:rsidRDefault="00CA1451" w:rsidP="00C93E1C">
      <w:pPr>
        <w:pStyle w:val="Textbody"/>
        <w:spacing w:line="276" w:lineRule="auto"/>
        <w:jc w:val="both"/>
      </w:pPr>
      <w:r w:rsidRPr="009C3411">
        <w:t xml:space="preserve">• </w:t>
      </w:r>
      <w:r w:rsidRPr="009C3411">
        <w:rPr>
          <w:lang w:val="it-IT"/>
        </w:rPr>
        <w:t>Africa Sub-Sahariana este regiunea cea mai afectată, cu 25,8 [24.0-28.7] milioane de persoane care traiesc cu HIV in 2014. De asemenea, Africa sub-sahariana reprezintă aproape 70% din totalul la nivel mondial de noi infectii cu HIV.</w:t>
      </w:r>
    </w:p>
    <w:p w:rsidR="00A51D17" w:rsidRPr="009C3411" w:rsidRDefault="00CA1451" w:rsidP="00C93E1C">
      <w:pPr>
        <w:pStyle w:val="Textbody"/>
        <w:spacing w:line="276" w:lineRule="auto"/>
        <w:jc w:val="both"/>
      </w:pPr>
      <w:r w:rsidRPr="009C3411">
        <w:t xml:space="preserve">• </w:t>
      </w:r>
      <w:r w:rsidRPr="009C3411">
        <w:rPr>
          <w:lang w:val="it-IT"/>
        </w:rPr>
        <w:t>infecția cu HIV este deseori diagnosticată prin teste de diagnostic rapid (RDTs), care detectează prezența sau absența anticorpilor HIV. Cel mai adesea aceste teste oferă rezultate același test zi; esențial pentru aceeași zi și diagnostic tratament precoce și îngrijire.</w:t>
      </w:r>
    </w:p>
    <w:p w:rsidR="00A51D17" w:rsidRPr="009C3411" w:rsidRDefault="00CA1451" w:rsidP="00C93E1C">
      <w:pPr>
        <w:pStyle w:val="Textbody"/>
        <w:spacing w:line="276" w:lineRule="auto"/>
        <w:jc w:val="both"/>
      </w:pPr>
      <w:r w:rsidRPr="009C3411">
        <w:t xml:space="preserve">• </w:t>
      </w:r>
      <w:r w:rsidRPr="009C3411">
        <w:rPr>
          <w:lang w:val="it-IT"/>
        </w:rPr>
        <w:t>Nu există nici un tratament pentru infecția cu HIV. Cu toate acestea, un tratament eficient cu antiretrovirale (ARV) poate controla virusul, astfel ca persoanele cu HIV se pot bucura de o viață sănătoasă și productivă.</w:t>
      </w:r>
    </w:p>
    <w:p w:rsidR="00A51D17" w:rsidRPr="009C3411" w:rsidRDefault="00CA1451" w:rsidP="00C93E1C">
      <w:pPr>
        <w:pStyle w:val="Textbody"/>
        <w:spacing w:line="276" w:lineRule="auto"/>
        <w:jc w:val="both"/>
      </w:pPr>
      <w:r w:rsidRPr="009C3411">
        <w:t xml:space="preserve">• </w:t>
      </w:r>
      <w:r w:rsidRPr="009C3411">
        <w:rPr>
          <w:lang w:val="it-IT"/>
        </w:rPr>
        <w:t>Se estimează că, în prezent doar 51% din persoanele cu HIV, stiu statutul lor. În 2014, aproximativ 150 de milioane de copii si adulti, in 129 de tari cu venituri mici și de mijloc a primit servicii de testare HIV.</w:t>
      </w:r>
    </w:p>
    <w:p w:rsidR="00A51D17" w:rsidRPr="009C3411" w:rsidRDefault="00CA1451">
      <w:pPr>
        <w:pStyle w:val="Textbody"/>
        <w:jc w:val="both"/>
      </w:pPr>
      <w:r w:rsidRPr="009C3411">
        <w:t xml:space="preserve">• </w:t>
      </w:r>
      <w:r w:rsidRPr="009C3411">
        <w:rPr>
          <w:lang w:val="it-IT"/>
        </w:rPr>
        <w:t>În 2014, 14,9 milioane de persoane care traiesc cu HIV au primit tratament antiretroviral (ART) la nivel global, dintre care 13,5 milioane au fost primit ART in tarile cu venituri mici și medii.</w:t>
      </w:r>
    </w:p>
    <w:p w:rsidR="00A51D17" w:rsidRPr="009C3411" w:rsidRDefault="00CA1451">
      <w:pPr>
        <w:pStyle w:val="Textbody"/>
        <w:jc w:val="both"/>
      </w:pPr>
      <w:r w:rsidRPr="009C3411">
        <w:t>    </w:t>
      </w:r>
    </w:p>
    <w:p w:rsidR="00A51D17" w:rsidRPr="009C3411" w:rsidRDefault="00CA1451" w:rsidP="00C93E1C">
      <w:pPr>
        <w:pStyle w:val="Textbody"/>
        <w:spacing w:line="276" w:lineRule="auto"/>
        <w:jc w:val="both"/>
      </w:pPr>
      <w:r w:rsidRPr="00307EE2">
        <w:rPr>
          <w:b/>
          <w:lang w:val="it-IT"/>
        </w:rPr>
        <w:t>În luna iulie 2014, OMS a lansat</w:t>
      </w:r>
      <w:r w:rsidRPr="009C3411">
        <w:rPr>
          <w:lang w:val="it-IT"/>
        </w:rPr>
        <w:t xml:space="preserve"> "</w:t>
      </w:r>
      <w:r w:rsidRPr="009C3411">
        <w:rPr>
          <w:b/>
          <w:sz w:val="28"/>
          <w:szCs w:val="28"/>
          <w:u w:val="single"/>
          <w:lang w:val="it-IT"/>
        </w:rPr>
        <w:t>Ghidul consolidat privind prevenirea HIV, diagnostic, tratament și îngrijire pentru populațiile cheie"</w:t>
      </w:r>
      <w:r w:rsidRPr="009C3411">
        <w:rPr>
          <w:lang w:val="it-IT"/>
        </w:rPr>
        <w:t xml:space="preserve"> care a recomandat ca profilaxia pre-expunere PrEP să fie o alegere suplimentară de prevenire a HIV în cadrul unui pachet cuprinzător de prevenire a HIV pentru homosexuali.</w:t>
      </w:r>
    </w:p>
    <w:p w:rsidR="00A51D17" w:rsidRPr="009C3411" w:rsidRDefault="00CA1451" w:rsidP="00C93E1C">
      <w:pPr>
        <w:pStyle w:val="Textbody"/>
        <w:spacing w:line="276" w:lineRule="auto"/>
        <w:jc w:val="both"/>
      </w:pPr>
      <w:r w:rsidRPr="009C3411">
        <w:t xml:space="preserve">          </w:t>
      </w:r>
      <w:r w:rsidRPr="009C3411">
        <w:rPr>
          <w:lang w:val="it-IT"/>
        </w:rPr>
        <w:t>Orientările OMS actualizate emise în decembrie 2014 recomandă utilizarea PEP atât pentru expunerile profesionale si non-profesionale și pentru adulți și copii. Noile recomandari oferă regimuri simple utilizând ARV deja utilizate în tratament. Punerea în aplicare a noilor linii directoare vor permite mai ușor de prescriere, aderenta mai buna si rate crescute de finalizare a PEP pentru a preveni HIV la persoanele care au fost expuse accidental la HIV, cum ar fi lucratorii din domeniul sanatatii sau prin expunerile sexuale neprotejate sau agresiune sexuală.</w:t>
      </w:r>
    </w:p>
    <w:p w:rsidR="00A51D17" w:rsidRPr="009C3411" w:rsidRDefault="00CA1451" w:rsidP="00C93E1C">
      <w:pPr>
        <w:pStyle w:val="Textbody"/>
        <w:spacing w:line="276" w:lineRule="auto"/>
        <w:jc w:val="both"/>
      </w:pPr>
      <w:r w:rsidRPr="009C3411">
        <w:t xml:space="preserve">         </w:t>
      </w:r>
      <w:r w:rsidRPr="009C3411">
        <w:rPr>
          <w:lang w:val="it-IT"/>
        </w:rPr>
        <w:t>Un pachet complet de interventii pentru prevenirea si tratamentul HIV include:</w:t>
      </w:r>
    </w:p>
    <w:p w:rsidR="0027046F" w:rsidRPr="009C3411" w:rsidRDefault="0027046F" w:rsidP="00C93E1C">
      <w:pPr>
        <w:pStyle w:val="Textbody"/>
        <w:spacing w:line="276" w:lineRule="auto"/>
        <w:jc w:val="both"/>
        <w:sectPr w:rsidR="0027046F" w:rsidRPr="009C3411" w:rsidSect="00DD66B8">
          <w:type w:val="continuous"/>
          <w:pgSz w:w="11906" w:h="16838"/>
          <w:pgMar w:top="1134" w:right="1134" w:bottom="1134" w:left="1134" w:header="720" w:footer="720" w:gutter="0"/>
          <w:cols w:space="720"/>
        </w:sectPr>
      </w:pPr>
    </w:p>
    <w:p w:rsidR="00A51D17" w:rsidRPr="009C3411" w:rsidRDefault="00CA1451" w:rsidP="00C93E1C">
      <w:pPr>
        <w:pStyle w:val="Textbody"/>
        <w:spacing w:line="276" w:lineRule="auto"/>
        <w:jc w:val="both"/>
      </w:pPr>
      <w:r w:rsidRPr="009C3411">
        <w:lastRenderedPageBreak/>
        <w:t xml:space="preserve">• </w:t>
      </w:r>
      <w:r w:rsidRPr="009C3411">
        <w:rPr>
          <w:lang w:val="it-IT"/>
        </w:rPr>
        <w:t>programe pentru ace și seringi;</w:t>
      </w:r>
    </w:p>
    <w:p w:rsidR="00A51D17" w:rsidRPr="009C3411" w:rsidRDefault="00CA1451" w:rsidP="00C93E1C">
      <w:pPr>
        <w:pStyle w:val="Textbody"/>
        <w:spacing w:line="276" w:lineRule="auto"/>
        <w:jc w:val="both"/>
      </w:pPr>
      <w:r w:rsidRPr="009C3411">
        <w:t xml:space="preserve">• </w:t>
      </w:r>
      <w:r w:rsidRPr="009C3411">
        <w:rPr>
          <w:lang w:val="it-IT"/>
        </w:rPr>
        <w:t>terapia de substituție pentru opiacee pentru persoane dependente de opioide și a altor titluri bazate pe tratament pentru dependența de droguri;</w:t>
      </w:r>
    </w:p>
    <w:p w:rsidR="00A51D17" w:rsidRPr="009C3411" w:rsidRDefault="00CA1451">
      <w:pPr>
        <w:pStyle w:val="Textbody"/>
        <w:jc w:val="both"/>
      </w:pPr>
      <w:r w:rsidRPr="009C3411">
        <w:lastRenderedPageBreak/>
        <w:t xml:space="preserve">• </w:t>
      </w:r>
      <w:r w:rsidRPr="009C3411">
        <w:rPr>
          <w:lang w:val="it-IT"/>
        </w:rPr>
        <w:t>testare si consiliere HIV;</w:t>
      </w:r>
    </w:p>
    <w:p w:rsidR="00A51D17" w:rsidRPr="009C3411" w:rsidRDefault="00CA1451">
      <w:pPr>
        <w:pStyle w:val="Textbody"/>
        <w:jc w:val="both"/>
      </w:pPr>
      <w:r w:rsidRPr="009C3411">
        <w:t xml:space="preserve">• </w:t>
      </w:r>
      <w:r w:rsidRPr="009C3411">
        <w:rPr>
          <w:lang w:val="it-IT"/>
        </w:rPr>
        <w:t>HIV, tratament si ingrijire;</w:t>
      </w:r>
    </w:p>
    <w:p w:rsidR="00A51D17" w:rsidRPr="009C3411" w:rsidRDefault="00CA1451">
      <w:pPr>
        <w:pStyle w:val="Textbody"/>
        <w:jc w:val="both"/>
      </w:pPr>
      <w:r w:rsidRPr="009C3411">
        <w:t xml:space="preserve">• </w:t>
      </w:r>
      <w:r w:rsidRPr="009C3411">
        <w:rPr>
          <w:lang w:val="it-IT"/>
        </w:rPr>
        <w:t>accesul la prezervative; și</w:t>
      </w:r>
    </w:p>
    <w:p w:rsidR="00A51D17" w:rsidRPr="009C3411" w:rsidRDefault="00CA1451">
      <w:pPr>
        <w:pStyle w:val="Textbody"/>
        <w:jc w:val="both"/>
      </w:pPr>
      <w:r w:rsidRPr="009C3411">
        <w:t xml:space="preserve">• </w:t>
      </w:r>
      <w:r w:rsidRPr="009C3411">
        <w:rPr>
          <w:lang w:val="it-IT"/>
        </w:rPr>
        <w:t>management de ITS, tuberculoză și hepatită virală.</w:t>
      </w:r>
    </w:p>
    <w:p w:rsidR="0027046F" w:rsidRPr="009C3411" w:rsidRDefault="0027046F">
      <w:pPr>
        <w:pStyle w:val="Textbody"/>
        <w:jc w:val="both"/>
        <w:sectPr w:rsidR="0027046F" w:rsidRPr="009C3411" w:rsidSect="0027046F">
          <w:type w:val="continuous"/>
          <w:pgSz w:w="11906" w:h="16838"/>
          <w:pgMar w:top="1134" w:right="1134" w:bottom="1134" w:left="1134" w:header="720" w:footer="720" w:gutter="0"/>
          <w:cols w:num="2" w:space="720"/>
        </w:sectPr>
      </w:pPr>
    </w:p>
    <w:p w:rsidR="00A51D17" w:rsidRPr="009C3411" w:rsidRDefault="00CA1451" w:rsidP="0027046F">
      <w:pPr>
        <w:pStyle w:val="Textbody"/>
        <w:spacing w:line="276" w:lineRule="auto"/>
        <w:jc w:val="both"/>
        <w:rPr>
          <w:lang w:val="it-IT"/>
        </w:rPr>
      </w:pPr>
      <w:r w:rsidRPr="009C3411">
        <w:lastRenderedPageBreak/>
        <w:t xml:space="preserve">           </w:t>
      </w:r>
      <w:r w:rsidRPr="009C3411">
        <w:rPr>
          <w:lang w:val="it-IT"/>
        </w:rPr>
        <w:t>În 2014, 73% [68-79%] din cei aproximativ 1,5 [1.3-1.6] milioane de femei gravide care trăiesc cu HIV la nivel global au primit medicamente antiretrovirale eficiente pentru a evita transmiterea la copii lor.</w:t>
      </w:r>
    </w:p>
    <w:p w:rsidR="00CF28C3" w:rsidRPr="009C3411" w:rsidRDefault="00CF28C3" w:rsidP="00EB0ED9">
      <w:pPr>
        <w:pStyle w:val="Textbody"/>
        <w:spacing w:after="0" w:line="276" w:lineRule="auto"/>
        <w:jc w:val="both"/>
        <w:rPr>
          <w:lang w:val="it-IT"/>
        </w:rPr>
      </w:pPr>
      <w:r w:rsidRPr="009C3411">
        <w:rPr>
          <w:lang w:val="it-IT"/>
        </w:rPr>
        <w:t xml:space="preserve">            Aproape 5600 de persoane au fost nou –infectate pe zi, in lume, in anul 2014:</w:t>
      </w:r>
    </w:p>
    <w:p w:rsidR="00CF28C3" w:rsidRPr="009C3411" w:rsidRDefault="00CF28C3" w:rsidP="00EB0ED9">
      <w:pPr>
        <w:pStyle w:val="Textbody"/>
        <w:numPr>
          <w:ilvl w:val="0"/>
          <w:numId w:val="5"/>
        </w:numPr>
        <w:spacing w:after="0" w:line="276" w:lineRule="auto"/>
        <w:ind w:left="0"/>
        <w:jc w:val="both"/>
        <w:rPr>
          <w:lang w:val="it-IT"/>
        </w:rPr>
      </w:pPr>
      <w:r w:rsidRPr="009C3411">
        <w:rPr>
          <w:lang w:val="it-IT"/>
        </w:rPr>
        <w:t xml:space="preserve">Circa 66% proveneau din Africa Subsahariana, </w:t>
      </w:r>
    </w:p>
    <w:p w:rsidR="00CF28C3" w:rsidRPr="009C3411" w:rsidRDefault="00CF28C3" w:rsidP="00EB0ED9">
      <w:pPr>
        <w:pStyle w:val="Textbody"/>
        <w:numPr>
          <w:ilvl w:val="0"/>
          <w:numId w:val="5"/>
        </w:numPr>
        <w:spacing w:after="0" w:line="276" w:lineRule="auto"/>
        <w:ind w:left="0"/>
        <w:jc w:val="both"/>
        <w:rPr>
          <w:lang w:val="it-IT"/>
        </w:rPr>
      </w:pPr>
      <w:r w:rsidRPr="009C3411">
        <w:rPr>
          <w:lang w:val="it-IT"/>
        </w:rPr>
        <w:t>Aproape 600 erau copii cu varsta sub 15 ani,</w:t>
      </w:r>
    </w:p>
    <w:p w:rsidR="00CF28C3" w:rsidRPr="009C3411" w:rsidRDefault="00CF28C3" w:rsidP="00EB0ED9">
      <w:pPr>
        <w:pStyle w:val="Textbody"/>
        <w:numPr>
          <w:ilvl w:val="0"/>
          <w:numId w:val="5"/>
        </w:numPr>
        <w:spacing w:after="0" w:line="276" w:lineRule="auto"/>
        <w:ind w:left="0"/>
        <w:jc w:val="both"/>
        <w:rPr>
          <w:lang w:val="it-IT"/>
        </w:rPr>
      </w:pPr>
      <w:r w:rsidRPr="009C3411">
        <w:rPr>
          <w:lang w:val="it-IT"/>
        </w:rPr>
        <w:lastRenderedPageBreak/>
        <w:t>Aproape 5000 erau persoane cu varsta peste 15 ani, din care:</w:t>
      </w:r>
    </w:p>
    <w:p w:rsidR="00CF28C3" w:rsidRPr="009C3411" w:rsidRDefault="00CF28C3" w:rsidP="00EB0ED9">
      <w:pPr>
        <w:pStyle w:val="Textbody"/>
        <w:numPr>
          <w:ilvl w:val="0"/>
          <w:numId w:val="6"/>
        </w:numPr>
        <w:spacing w:after="0" w:line="276" w:lineRule="auto"/>
        <w:ind w:left="0"/>
        <w:jc w:val="both"/>
        <w:rPr>
          <w:lang w:val="it-IT"/>
        </w:rPr>
      </w:pPr>
      <w:r w:rsidRPr="009C3411">
        <w:rPr>
          <w:lang w:val="it-IT"/>
        </w:rPr>
        <w:t>Aprox. 48% femei</w:t>
      </w:r>
    </w:p>
    <w:p w:rsidR="00CF28C3" w:rsidRPr="009C3411" w:rsidRDefault="00CF28C3" w:rsidP="00EB0ED9">
      <w:pPr>
        <w:pStyle w:val="Textbody"/>
        <w:numPr>
          <w:ilvl w:val="0"/>
          <w:numId w:val="6"/>
        </w:numPr>
        <w:spacing w:after="0" w:line="276" w:lineRule="auto"/>
        <w:ind w:left="0"/>
        <w:jc w:val="both"/>
        <w:rPr>
          <w:lang w:val="it-IT"/>
        </w:rPr>
      </w:pPr>
      <w:r w:rsidRPr="009C3411">
        <w:rPr>
          <w:lang w:val="it-IT"/>
        </w:rPr>
        <w:t>Aprox. 30% au varsta intre 15-24 ani</w:t>
      </w:r>
    </w:p>
    <w:p w:rsidR="00CF28C3" w:rsidRPr="00307EE2" w:rsidRDefault="00CF28C3" w:rsidP="00EB0ED9">
      <w:pPr>
        <w:pStyle w:val="Textbody"/>
        <w:spacing w:after="0" w:line="276" w:lineRule="auto"/>
        <w:jc w:val="both"/>
        <w:rPr>
          <w:i/>
          <w:lang w:val="it-IT"/>
        </w:rPr>
      </w:pPr>
      <w:r w:rsidRPr="00307EE2">
        <w:rPr>
          <w:i/>
          <w:lang w:val="it-IT"/>
        </w:rPr>
        <w:t>Sursa: UNAIDS, iulie 2015</w:t>
      </w:r>
    </w:p>
    <w:p w:rsidR="00CF28C3" w:rsidRPr="009C3411" w:rsidRDefault="00CF28C3" w:rsidP="0027046F">
      <w:pPr>
        <w:pStyle w:val="Textbody"/>
        <w:spacing w:line="276" w:lineRule="auto"/>
        <w:jc w:val="both"/>
        <w:rPr>
          <w:lang w:val="it-IT"/>
        </w:rPr>
      </w:pPr>
    </w:p>
    <w:p w:rsidR="00CF28C3" w:rsidRPr="009C3411" w:rsidRDefault="00CF28C3" w:rsidP="00CF28C3">
      <w:pPr>
        <w:pStyle w:val="Textbody"/>
        <w:spacing w:line="276" w:lineRule="auto"/>
        <w:jc w:val="center"/>
        <w:rPr>
          <w:b/>
          <w:lang w:val="it-IT"/>
        </w:rPr>
      </w:pPr>
      <w:r w:rsidRPr="009C3411">
        <w:rPr>
          <w:b/>
          <w:lang w:val="it-IT"/>
        </w:rPr>
        <w:t>Date generale HIV/SIDA in lume in anul 2014</w:t>
      </w:r>
    </w:p>
    <w:tbl>
      <w:tblPr>
        <w:tblStyle w:val="TableGrid"/>
        <w:tblW w:w="0" w:type="auto"/>
        <w:tblLook w:val="04A0" w:firstRow="1" w:lastRow="0" w:firstColumn="1" w:lastColumn="0" w:noHBand="0" w:noVBand="1"/>
      </w:tblPr>
      <w:tblGrid>
        <w:gridCol w:w="3284"/>
        <w:gridCol w:w="2069"/>
        <w:gridCol w:w="4501"/>
      </w:tblGrid>
      <w:tr w:rsidR="00CF28C3" w:rsidTr="004C3D4D">
        <w:tc>
          <w:tcPr>
            <w:tcW w:w="3284" w:type="dxa"/>
            <w:vMerge w:val="restart"/>
          </w:tcPr>
          <w:p w:rsidR="00CF28C3" w:rsidRPr="00CF28C3" w:rsidRDefault="00CF28C3" w:rsidP="0027046F">
            <w:pPr>
              <w:pStyle w:val="Textbody"/>
              <w:spacing w:line="276" w:lineRule="auto"/>
              <w:jc w:val="both"/>
              <w:rPr>
                <w:color w:val="003E1C"/>
                <w:sz w:val="22"/>
                <w:szCs w:val="22"/>
              </w:rPr>
            </w:pPr>
            <w:r w:rsidRPr="00CF28C3">
              <w:rPr>
                <w:color w:val="003E1C"/>
                <w:sz w:val="22"/>
                <w:szCs w:val="22"/>
              </w:rPr>
              <w:t>Numar persoane in viata cu HIV/SIDA</w:t>
            </w:r>
          </w:p>
        </w:tc>
        <w:tc>
          <w:tcPr>
            <w:tcW w:w="2069" w:type="dxa"/>
          </w:tcPr>
          <w:p w:rsidR="00CF28C3" w:rsidRPr="004C3D4D" w:rsidRDefault="004C3D4D" w:rsidP="0027046F">
            <w:pPr>
              <w:pStyle w:val="Textbody"/>
              <w:spacing w:line="276" w:lineRule="auto"/>
              <w:jc w:val="both"/>
              <w:rPr>
                <w:sz w:val="22"/>
                <w:szCs w:val="22"/>
              </w:rPr>
            </w:pPr>
            <w:r w:rsidRPr="004C3D4D">
              <w:rPr>
                <w:sz w:val="22"/>
                <w:szCs w:val="22"/>
              </w:rPr>
              <w:t>Total</w:t>
            </w:r>
          </w:p>
        </w:tc>
        <w:tc>
          <w:tcPr>
            <w:tcW w:w="4501" w:type="dxa"/>
          </w:tcPr>
          <w:p w:rsidR="00CF28C3" w:rsidRPr="004C3D4D" w:rsidRDefault="004C3D4D" w:rsidP="0027046F">
            <w:pPr>
              <w:pStyle w:val="Textbody"/>
              <w:spacing w:line="276" w:lineRule="auto"/>
              <w:jc w:val="both"/>
              <w:rPr>
                <w:sz w:val="22"/>
                <w:szCs w:val="22"/>
              </w:rPr>
            </w:pPr>
            <w:r>
              <w:rPr>
                <w:sz w:val="22"/>
                <w:szCs w:val="22"/>
              </w:rPr>
              <w:t>36 milioane (34,3 milioane – 41,4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27046F">
            <w:pPr>
              <w:pStyle w:val="Textbody"/>
              <w:spacing w:line="276" w:lineRule="auto"/>
              <w:jc w:val="both"/>
              <w:rPr>
                <w:sz w:val="22"/>
                <w:szCs w:val="22"/>
              </w:rPr>
            </w:pPr>
            <w:r>
              <w:rPr>
                <w:sz w:val="22"/>
                <w:szCs w:val="22"/>
              </w:rPr>
              <w:t>Adulti</w:t>
            </w:r>
          </w:p>
        </w:tc>
        <w:tc>
          <w:tcPr>
            <w:tcW w:w="4501" w:type="dxa"/>
          </w:tcPr>
          <w:p w:rsidR="004C3D4D" w:rsidRPr="004C3D4D" w:rsidRDefault="004C3D4D" w:rsidP="004C3D4D">
            <w:pPr>
              <w:pStyle w:val="Textbody"/>
              <w:spacing w:line="276" w:lineRule="auto"/>
              <w:jc w:val="both"/>
              <w:rPr>
                <w:sz w:val="22"/>
                <w:szCs w:val="22"/>
              </w:rPr>
            </w:pPr>
            <w:r>
              <w:rPr>
                <w:sz w:val="22"/>
                <w:szCs w:val="22"/>
              </w:rPr>
              <w:t>34,3 milioane (31,8 milioane – 38,5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27046F">
            <w:pPr>
              <w:pStyle w:val="Textbody"/>
              <w:spacing w:line="276" w:lineRule="auto"/>
              <w:jc w:val="both"/>
              <w:rPr>
                <w:sz w:val="22"/>
                <w:szCs w:val="22"/>
              </w:rPr>
            </w:pPr>
            <w:r>
              <w:rPr>
                <w:sz w:val="22"/>
                <w:szCs w:val="22"/>
              </w:rPr>
              <w:t>Femei</w:t>
            </w:r>
          </w:p>
        </w:tc>
        <w:tc>
          <w:tcPr>
            <w:tcW w:w="4501" w:type="dxa"/>
          </w:tcPr>
          <w:p w:rsidR="004C3D4D" w:rsidRPr="004C3D4D" w:rsidRDefault="004C3D4D" w:rsidP="004C3D4D">
            <w:pPr>
              <w:pStyle w:val="Textbody"/>
              <w:spacing w:line="276" w:lineRule="auto"/>
              <w:jc w:val="both"/>
              <w:rPr>
                <w:sz w:val="22"/>
                <w:szCs w:val="22"/>
              </w:rPr>
            </w:pPr>
            <w:r>
              <w:rPr>
                <w:sz w:val="22"/>
                <w:szCs w:val="22"/>
              </w:rPr>
              <w:t>17,4 milioane (16,1 milioane – 20,0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27046F">
            <w:pPr>
              <w:pStyle w:val="Textbody"/>
              <w:spacing w:line="276" w:lineRule="auto"/>
              <w:jc w:val="both"/>
              <w:rPr>
                <w:sz w:val="22"/>
                <w:szCs w:val="22"/>
              </w:rPr>
            </w:pPr>
            <w:r>
              <w:rPr>
                <w:sz w:val="22"/>
                <w:szCs w:val="22"/>
              </w:rPr>
              <w:t xml:space="preserve">Copii </w:t>
            </w:r>
            <w:r>
              <w:rPr>
                <w:rFonts w:cs="Times New Roman"/>
                <w:sz w:val="22"/>
                <w:szCs w:val="22"/>
              </w:rPr>
              <w:t>&lt;</w:t>
            </w:r>
            <w:r>
              <w:rPr>
                <w:sz w:val="22"/>
                <w:szCs w:val="22"/>
              </w:rPr>
              <w:t xml:space="preserve"> 15 ani</w:t>
            </w:r>
          </w:p>
        </w:tc>
        <w:tc>
          <w:tcPr>
            <w:tcW w:w="4501" w:type="dxa"/>
          </w:tcPr>
          <w:p w:rsidR="004C3D4D" w:rsidRPr="004C3D4D" w:rsidRDefault="004C3D4D" w:rsidP="004C3D4D">
            <w:pPr>
              <w:pStyle w:val="Textbody"/>
              <w:spacing w:line="276" w:lineRule="auto"/>
              <w:jc w:val="both"/>
              <w:rPr>
                <w:sz w:val="22"/>
                <w:szCs w:val="22"/>
              </w:rPr>
            </w:pPr>
            <w:r>
              <w:rPr>
                <w:sz w:val="22"/>
                <w:szCs w:val="22"/>
              </w:rPr>
              <w:t>2,6 milioane (2,4 milioane – 2,8 milioane)</w:t>
            </w:r>
          </w:p>
        </w:tc>
      </w:tr>
      <w:tr w:rsidR="004C3D4D" w:rsidTr="004C3D4D">
        <w:tc>
          <w:tcPr>
            <w:tcW w:w="3284" w:type="dxa"/>
            <w:vMerge w:val="restart"/>
          </w:tcPr>
          <w:p w:rsidR="004C3D4D" w:rsidRPr="00CF28C3" w:rsidRDefault="004C3D4D" w:rsidP="0027046F">
            <w:pPr>
              <w:pStyle w:val="Textbody"/>
              <w:spacing w:line="276" w:lineRule="auto"/>
              <w:jc w:val="both"/>
              <w:rPr>
                <w:color w:val="FF0000"/>
                <w:sz w:val="22"/>
                <w:szCs w:val="22"/>
              </w:rPr>
            </w:pPr>
            <w:r w:rsidRPr="00CF28C3">
              <w:rPr>
                <w:color w:val="FF0000"/>
                <w:sz w:val="22"/>
                <w:szCs w:val="22"/>
              </w:rPr>
              <w:t>Persoane infectate cu HIV in anul 2014</w:t>
            </w:r>
          </w:p>
        </w:tc>
        <w:tc>
          <w:tcPr>
            <w:tcW w:w="2069" w:type="dxa"/>
          </w:tcPr>
          <w:p w:rsidR="004C3D4D" w:rsidRPr="004C3D4D" w:rsidRDefault="004C3D4D" w:rsidP="0059443D">
            <w:pPr>
              <w:pStyle w:val="Textbody"/>
              <w:spacing w:line="276" w:lineRule="auto"/>
              <w:jc w:val="both"/>
              <w:rPr>
                <w:sz w:val="22"/>
                <w:szCs w:val="22"/>
              </w:rPr>
            </w:pPr>
            <w:r w:rsidRPr="004C3D4D">
              <w:rPr>
                <w:sz w:val="22"/>
                <w:szCs w:val="22"/>
              </w:rPr>
              <w:t>Total</w:t>
            </w:r>
          </w:p>
        </w:tc>
        <w:tc>
          <w:tcPr>
            <w:tcW w:w="4501" w:type="dxa"/>
          </w:tcPr>
          <w:p w:rsidR="004C3D4D" w:rsidRPr="004C3D4D" w:rsidRDefault="004C3D4D" w:rsidP="004C3D4D">
            <w:pPr>
              <w:pStyle w:val="Textbody"/>
              <w:spacing w:line="276" w:lineRule="auto"/>
              <w:jc w:val="both"/>
              <w:rPr>
                <w:sz w:val="22"/>
                <w:szCs w:val="22"/>
              </w:rPr>
            </w:pPr>
            <w:r>
              <w:rPr>
                <w:sz w:val="22"/>
                <w:szCs w:val="22"/>
              </w:rPr>
              <w:t>2,0 milioane (1,9 milioane – 2,2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59443D">
            <w:pPr>
              <w:pStyle w:val="Textbody"/>
              <w:spacing w:line="276" w:lineRule="auto"/>
              <w:jc w:val="both"/>
              <w:rPr>
                <w:sz w:val="22"/>
                <w:szCs w:val="22"/>
              </w:rPr>
            </w:pPr>
            <w:r>
              <w:rPr>
                <w:sz w:val="22"/>
                <w:szCs w:val="22"/>
              </w:rPr>
              <w:t>Adulti</w:t>
            </w:r>
          </w:p>
        </w:tc>
        <w:tc>
          <w:tcPr>
            <w:tcW w:w="4501" w:type="dxa"/>
          </w:tcPr>
          <w:p w:rsidR="004C3D4D" w:rsidRPr="004C3D4D" w:rsidRDefault="004C3D4D" w:rsidP="004C3D4D">
            <w:pPr>
              <w:pStyle w:val="Textbody"/>
              <w:spacing w:line="276" w:lineRule="auto"/>
              <w:jc w:val="both"/>
              <w:rPr>
                <w:sz w:val="22"/>
                <w:szCs w:val="22"/>
              </w:rPr>
            </w:pPr>
            <w:r>
              <w:rPr>
                <w:sz w:val="22"/>
                <w:szCs w:val="22"/>
              </w:rPr>
              <w:t>1,8 milioane (1,7 milioane – 2,0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59443D">
            <w:pPr>
              <w:pStyle w:val="Textbody"/>
              <w:spacing w:line="276" w:lineRule="auto"/>
              <w:jc w:val="both"/>
              <w:rPr>
                <w:sz w:val="22"/>
                <w:szCs w:val="22"/>
              </w:rPr>
            </w:pPr>
            <w:r>
              <w:rPr>
                <w:sz w:val="22"/>
                <w:szCs w:val="22"/>
              </w:rPr>
              <w:t xml:space="preserve">Copii </w:t>
            </w:r>
            <w:r>
              <w:rPr>
                <w:rFonts w:cs="Times New Roman"/>
                <w:sz w:val="22"/>
                <w:szCs w:val="22"/>
              </w:rPr>
              <w:t>&lt;</w:t>
            </w:r>
            <w:r>
              <w:rPr>
                <w:sz w:val="22"/>
                <w:szCs w:val="22"/>
              </w:rPr>
              <w:t xml:space="preserve"> 15 ani</w:t>
            </w:r>
          </w:p>
        </w:tc>
        <w:tc>
          <w:tcPr>
            <w:tcW w:w="4501" w:type="dxa"/>
          </w:tcPr>
          <w:p w:rsidR="004C3D4D" w:rsidRPr="004C3D4D" w:rsidRDefault="004C3D4D" w:rsidP="004C3D4D">
            <w:pPr>
              <w:pStyle w:val="Textbody"/>
              <w:spacing w:line="276" w:lineRule="auto"/>
              <w:jc w:val="both"/>
              <w:rPr>
                <w:sz w:val="22"/>
                <w:szCs w:val="22"/>
              </w:rPr>
            </w:pPr>
            <w:r>
              <w:rPr>
                <w:sz w:val="22"/>
                <w:szCs w:val="22"/>
              </w:rPr>
              <w:t>220.000 (190.000 – 260.000)</w:t>
            </w:r>
          </w:p>
        </w:tc>
      </w:tr>
      <w:tr w:rsidR="004C3D4D" w:rsidTr="004C3D4D">
        <w:tc>
          <w:tcPr>
            <w:tcW w:w="3284" w:type="dxa"/>
            <w:vMerge w:val="restart"/>
          </w:tcPr>
          <w:p w:rsidR="004C3D4D" w:rsidRPr="00CF28C3" w:rsidRDefault="004C3D4D" w:rsidP="0027046F">
            <w:pPr>
              <w:pStyle w:val="Textbody"/>
              <w:spacing w:line="276" w:lineRule="auto"/>
              <w:jc w:val="both"/>
              <w:rPr>
                <w:color w:val="7030A0"/>
                <w:sz w:val="22"/>
                <w:szCs w:val="22"/>
              </w:rPr>
            </w:pPr>
            <w:r>
              <w:rPr>
                <w:color w:val="7030A0"/>
                <w:sz w:val="22"/>
                <w:szCs w:val="22"/>
              </w:rPr>
              <w:t>Decese cauzate de SIDA in 2014</w:t>
            </w:r>
          </w:p>
        </w:tc>
        <w:tc>
          <w:tcPr>
            <w:tcW w:w="2069" w:type="dxa"/>
          </w:tcPr>
          <w:p w:rsidR="004C3D4D" w:rsidRPr="004C3D4D" w:rsidRDefault="004C3D4D" w:rsidP="0059443D">
            <w:pPr>
              <w:pStyle w:val="Textbody"/>
              <w:spacing w:line="276" w:lineRule="auto"/>
              <w:jc w:val="both"/>
              <w:rPr>
                <w:sz w:val="22"/>
                <w:szCs w:val="22"/>
              </w:rPr>
            </w:pPr>
            <w:r w:rsidRPr="004C3D4D">
              <w:rPr>
                <w:sz w:val="22"/>
                <w:szCs w:val="22"/>
              </w:rPr>
              <w:t>Total</w:t>
            </w:r>
          </w:p>
        </w:tc>
        <w:tc>
          <w:tcPr>
            <w:tcW w:w="4501" w:type="dxa"/>
          </w:tcPr>
          <w:p w:rsidR="004C3D4D" w:rsidRPr="004C3D4D" w:rsidRDefault="004C3D4D" w:rsidP="004C3D4D">
            <w:pPr>
              <w:pStyle w:val="Textbody"/>
              <w:spacing w:line="276" w:lineRule="auto"/>
              <w:jc w:val="both"/>
              <w:rPr>
                <w:sz w:val="22"/>
                <w:szCs w:val="22"/>
              </w:rPr>
            </w:pPr>
            <w:r>
              <w:rPr>
                <w:sz w:val="22"/>
                <w:szCs w:val="22"/>
              </w:rPr>
              <w:t>1,2 milioane (1,0 milioane – 1,5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59443D">
            <w:pPr>
              <w:pStyle w:val="Textbody"/>
              <w:spacing w:line="276" w:lineRule="auto"/>
              <w:jc w:val="both"/>
              <w:rPr>
                <w:sz w:val="22"/>
                <w:szCs w:val="22"/>
              </w:rPr>
            </w:pPr>
            <w:r>
              <w:rPr>
                <w:sz w:val="22"/>
                <w:szCs w:val="22"/>
              </w:rPr>
              <w:t>Adulti</w:t>
            </w:r>
          </w:p>
        </w:tc>
        <w:tc>
          <w:tcPr>
            <w:tcW w:w="4501" w:type="dxa"/>
          </w:tcPr>
          <w:p w:rsidR="004C3D4D" w:rsidRPr="004C3D4D" w:rsidRDefault="004C3D4D" w:rsidP="004C3D4D">
            <w:pPr>
              <w:pStyle w:val="Textbody"/>
              <w:spacing w:line="276" w:lineRule="auto"/>
              <w:jc w:val="both"/>
              <w:rPr>
                <w:sz w:val="22"/>
                <w:szCs w:val="22"/>
              </w:rPr>
            </w:pPr>
            <w:r>
              <w:rPr>
                <w:sz w:val="22"/>
                <w:szCs w:val="22"/>
              </w:rPr>
              <w:t>1,0 milioane (890.000 – 1,5 milioane)</w:t>
            </w:r>
          </w:p>
        </w:tc>
      </w:tr>
      <w:tr w:rsidR="004C3D4D" w:rsidTr="004C3D4D">
        <w:tc>
          <w:tcPr>
            <w:tcW w:w="3284" w:type="dxa"/>
            <w:vMerge/>
          </w:tcPr>
          <w:p w:rsidR="004C3D4D" w:rsidRPr="00CF28C3" w:rsidRDefault="004C3D4D" w:rsidP="0027046F">
            <w:pPr>
              <w:pStyle w:val="Textbody"/>
              <w:spacing w:line="276" w:lineRule="auto"/>
              <w:jc w:val="both"/>
              <w:rPr>
                <w:color w:val="0070C0"/>
                <w:sz w:val="22"/>
                <w:szCs w:val="22"/>
              </w:rPr>
            </w:pPr>
          </w:p>
        </w:tc>
        <w:tc>
          <w:tcPr>
            <w:tcW w:w="2069" w:type="dxa"/>
          </w:tcPr>
          <w:p w:rsidR="004C3D4D" w:rsidRPr="004C3D4D" w:rsidRDefault="004C3D4D" w:rsidP="0059443D">
            <w:pPr>
              <w:pStyle w:val="Textbody"/>
              <w:spacing w:line="276" w:lineRule="auto"/>
              <w:jc w:val="both"/>
              <w:rPr>
                <w:sz w:val="22"/>
                <w:szCs w:val="22"/>
              </w:rPr>
            </w:pPr>
            <w:r>
              <w:rPr>
                <w:sz w:val="22"/>
                <w:szCs w:val="22"/>
              </w:rPr>
              <w:t xml:space="preserve">Copii </w:t>
            </w:r>
            <w:r>
              <w:rPr>
                <w:rFonts w:cs="Times New Roman"/>
                <w:sz w:val="22"/>
                <w:szCs w:val="22"/>
              </w:rPr>
              <w:t>&lt;</w:t>
            </w:r>
            <w:r>
              <w:rPr>
                <w:sz w:val="22"/>
                <w:szCs w:val="22"/>
              </w:rPr>
              <w:t xml:space="preserve"> 15 ani</w:t>
            </w:r>
          </w:p>
        </w:tc>
        <w:tc>
          <w:tcPr>
            <w:tcW w:w="4501" w:type="dxa"/>
          </w:tcPr>
          <w:p w:rsidR="004C3D4D" w:rsidRPr="004C3D4D" w:rsidRDefault="004C3D4D" w:rsidP="004C3D4D">
            <w:pPr>
              <w:pStyle w:val="Textbody"/>
              <w:spacing w:line="276" w:lineRule="auto"/>
              <w:jc w:val="both"/>
              <w:rPr>
                <w:sz w:val="22"/>
                <w:szCs w:val="22"/>
              </w:rPr>
            </w:pPr>
            <w:r>
              <w:rPr>
                <w:sz w:val="22"/>
                <w:szCs w:val="22"/>
              </w:rPr>
              <w:t>150.000 (140.000 – 170.000)</w:t>
            </w:r>
          </w:p>
        </w:tc>
      </w:tr>
    </w:tbl>
    <w:p w:rsidR="00CF28C3" w:rsidRPr="00307EE2" w:rsidRDefault="004C3D4D" w:rsidP="0027046F">
      <w:pPr>
        <w:pStyle w:val="Textbody"/>
        <w:spacing w:line="276" w:lineRule="auto"/>
        <w:jc w:val="both"/>
        <w:rPr>
          <w:i/>
          <w:sz w:val="22"/>
          <w:szCs w:val="22"/>
        </w:rPr>
      </w:pPr>
      <w:r w:rsidRPr="00307EE2">
        <w:rPr>
          <w:i/>
          <w:sz w:val="22"/>
          <w:szCs w:val="22"/>
        </w:rPr>
        <w:t>Sursa: UNAIDS</w:t>
      </w:r>
    </w:p>
    <w:p w:rsidR="004C3D4D" w:rsidRPr="00307EE2" w:rsidRDefault="004C3D4D" w:rsidP="00EB0ED9">
      <w:pPr>
        <w:pStyle w:val="Textbody"/>
        <w:spacing w:line="276" w:lineRule="auto"/>
        <w:jc w:val="center"/>
        <w:rPr>
          <w:b/>
        </w:rPr>
      </w:pPr>
      <w:r w:rsidRPr="00307EE2">
        <w:rPr>
          <w:b/>
        </w:rPr>
        <w:t>Date Statistice Regionale, Decembrie 2014</w:t>
      </w:r>
    </w:p>
    <w:tbl>
      <w:tblPr>
        <w:tblStyle w:val="TableGrid"/>
        <w:tblW w:w="0" w:type="auto"/>
        <w:tblLook w:val="04A0" w:firstRow="1" w:lastRow="0" w:firstColumn="1" w:lastColumn="0" w:noHBand="0" w:noVBand="1"/>
      </w:tblPr>
      <w:tblGrid>
        <w:gridCol w:w="1970"/>
        <w:gridCol w:w="1971"/>
        <w:gridCol w:w="1971"/>
        <w:gridCol w:w="1971"/>
        <w:gridCol w:w="1971"/>
      </w:tblGrid>
      <w:tr w:rsidR="004C3D4D" w:rsidRPr="009C3411" w:rsidTr="0059443D">
        <w:tc>
          <w:tcPr>
            <w:tcW w:w="1970" w:type="dxa"/>
          </w:tcPr>
          <w:p w:rsidR="004C3D4D" w:rsidRPr="009C3411" w:rsidRDefault="004C3D4D" w:rsidP="0059443D">
            <w:pPr>
              <w:pStyle w:val="Textbody"/>
              <w:spacing w:after="0" w:line="276" w:lineRule="auto"/>
              <w:jc w:val="center"/>
              <w:rPr>
                <w:sz w:val="20"/>
                <w:szCs w:val="20"/>
              </w:rPr>
            </w:pPr>
          </w:p>
        </w:tc>
        <w:tc>
          <w:tcPr>
            <w:tcW w:w="1971" w:type="dxa"/>
          </w:tcPr>
          <w:p w:rsidR="004C3D4D" w:rsidRPr="009C3411" w:rsidRDefault="0059443D" w:rsidP="0059443D">
            <w:pPr>
              <w:pStyle w:val="Textbody"/>
              <w:spacing w:after="0" w:line="276" w:lineRule="auto"/>
              <w:jc w:val="both"/>
              <w:rPr>
                <w:sz w:val="20"/>
                <w:szCs w:val="20"/>
              </w:rPr>
            </w:pPr>
            <w:r w:rsidRPr="009C3411">
              <w:rPr>
                <w:sz w:val="20"/>
                <w:szCs w:val="20"/>
              </w:rPr>
              <w:t>Adulti si copii care traiesc cu HIV</w:t>
            </w:r>
          </w:p>
        </w:tc>
        <w:tc>
          <w:tcPr>
            <w:tcW w:w="1971" w:type="dxa"/>
          </w:tcPr>
          <w:p w:rsidR="004C3D4D" w:rsidRPr="009C3411" w:rsidRDefault="0059443D" w:rsidP="0059443D">
            <w:pPr>
              <w:pStyle w:val="Textbody"/>
              <w:spacing w:after="0" w:line="276" w:lineRule="auto"/>
              <w:jc w:val="both"/>
              <w:rPr>
                <w:sz w:val="20"/>
                <w:szCs w:val="20"/>
              </w:rPr>
            </w:pPr>
            <w:r w:rsidRPr="009C3411">
              <w:rPr>
                <w:sz w:val="20"/>
                <w:szCs w:val="20"/>
              </w:rPr>
              <w:t>Adulti si copii nou infectati cu HIV</w:t>
            </w:r>
          </w:p>
        </w:tc>
        <w:tc>
          <w:tcPr>
            <w:tcW w:w="1971" w:type="dxa"/>
          </w:tcPr>
          <w:p w:rsidR="004C3D4D" w:rsidRPr="009C3411" w:rsidRDefault="0059443D" w:rsidP="0059443D">
            <w:pPr>
              <w:pStyle w:val="Textbody"/>
              <w:spacing w:after="0" w:line="276" w:lineRule="auto"/>
              <w:jc w:val="both"/>
              <w:rPr>
                <w:sz w:val="20"/>
                <w:szCs w:val="20"/>
              </w:rPr>
            </w:pPr>
            <w:r w:rsidRPr="009C3411">
              <w:rPr>
                <w:sz w:val="20"/>
                <w:szCs w:val="20"/>
              </w:rPr>
              <w:t>Prevalenta adulti (15-49) %</w:t>
            </w:r>
          </w:p>
        </w:tc>
        <w:tc>
          <w:tcPr>
            <w:tcW w:w="1971" w:type="dxa"/>
          </w:tcPr>
          <w:p w:rsidR="004C3D4D" w:rsidRPr="009C3411" w:rsidRDefault="0059443D" w:rsidP="0059443D">
            <w:pPr>
              <w:pStyle w:val="Textbody"/>
              <w:spacing w:after="0" w:line="276" w:lineRule="auto"/>
              <w:jc w:val="both"/>
              <w:rPr>
                <w:sz w:val="20"/>
                <w:szCs w:val="20"/>
              </w:rPr>
            </w:pPr>
            <w:r w:rsidRPr="009C3411">
              <w:rPr>
                <w:sz w:val="20"/>
                <w:szCs w:val="20"/>
              </w:rPr>
              <w:t>Decese Adulti si copii datorita SIDA</w:t>
            </w:r>
          </w:p>
        </w:tc>
      </w:tr>
      <w:tr w:rsidR="0059443D" w:rsidRPr="009C3411" w:rsidTr="0059443D">
        <w:trPr>
          <w:trHeight w:val="850"/>
        </w:trPr>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Africa Sub-Sahariana</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 xml:space="preserve">25,8 milioane </w:t>
            </w:r>
          </w:p>
          <w:p w:rsidR="0059443D" w:rsidRPr="009C3411" w:rsidRDefault="0059443D" w:rsidP="0059443D">
            <w:pPr>
              <w:pStyle w:val="Textbody"/>
              <w:spacing w:after="0" w:line="276" w:lineRule="auto"/>
              <w:jc w:val="both"/>
              <w:rPr>
                <w:sz w:val="20"/>
                <w:szCs w:val="20"/>
              </w:rPr>
            </w:pPr>
            <w:r w:rsidRPr="009C3411">
              <w:rPr>
                <w:sz w:val="20"/>
                <w:szCs w:val="20"/>
              </w:rPr>
              <w:t>(24,0 milioane – 28,7 milioane)</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 xml:space="preserve">1,4 milioane </w:t>
            </w:r>
          </w:p>
          <w:p w:rsidR="0059443D" w:rsidRPr="009C3411" w:rsidRDefault="0059443D" w:rsidP="0059443D">
            <w:pPr>
              <w:pStyle w:val="Textbody"/>
              <w:spacing w:after="0" w:line="276" w:lineRule="auto"/>
              <w:jc w:val="both"/>
              <w:rPr>
                <w:sz w:val="20"/>
                <w:szCs w:val="20"/>
              </w:rPr>
            </w:pPr>
            <w:r w:rsidRPr="009C3411">
              <w:rPr>
                <w:sz w:val="20"/>
                <w:szCs w:val="20"/>
              </w:rPr>
              <w:t>(1,2 milioane – 1,5 milioane)</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4,8%</w:t>
            </w:r>
          </w:p>
          <w:p w:rsidR="0059443D" w:rsidRPr="009C3411" w:rsidRDefault="0059443D" w:rsidP="0059443D">
            <w:pPr>
              <w:pStyle w:val="Textbody"/>
              <w:spacing w:after="0" w:line="276" w:lineRule="auto"/>
              <w:jc w:val="both"/>
              <w:rPr>
                <w:sz w:val="20"/>
                <w:szCs w:val="20"/>
              </w:rPr>
            </w:pPr>
            <w:r w:rsidRPr="009C3411">
              <w:rPr>
                <w:sz w:val="20"/>
                <w:szCs w:val="20"/>
              </w:rPr>
              <w:t xml:space="preserve"> (4,5% - 5,1%)</w:t>
            </w:r>
          </w:p>
        </w:tc>
        <w:tc>
          <w:tcPr>
            <w:tcW w:w="1971" w:type="dxa"/>
          </w:tcPr>
          <w:p w:rsidR="00A05B95" w:rsidRPr="009C3411" w:rsidRDefault="0059443D" w:rsidP="0059443D">
            <w:pPr>
              <w:pStyle w:val="Textbody"/>
              <w:spacing w:after="0" w:line="276" w:lineRule="auto"/>
              <w:jc w:val="both"/>
              <w:rPr>
                <w:sz w:val="20"/>
                <w:szCs w:val="20"/>
              </w:rPr>
            </w:pPr>
            <w:r w:rsidRPr="009C3411">
              <w:rPr>
                <w:sz w:val="20"/>
                <w:szCs w:val="20"/>
              </w:rPr>
              <w:t xml:space="preserve">790.000 </w:t>
            </w:r>
          </w:p>
          <w:p w:rsidR="0059443D" w:rsidRPr="009C3411" w:rsidRDefault="0059443D" w:rsidP="0059443D">
            <w:pPr>
              <w:pStyle w:val="Textbody"/>
              <w:spacing w:after="0" w:line="276" w:lineRule="auto"/>
              <w:jc w:val="both"/>
              <w:rPr>
                <w:sz w:val="20"/>
                <w:szCs w:val="20"/>
              </w:rPr>
            </w:pPr>
            <w:r w:rsidRPr="009C3411">
              <w:rPr>
                <w:sz w:val="20"/>
                <w:szCs w:val="20"/>
              </w:rPr>
              <w:t>(690.000 – 1,0 milioane)</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Orientul Mijlociu si Africa de Nord</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 xml:space="preserve">240.000 </w:t>
            </w:r>
          </w:p>
          <w:p w:rsidR="0059443D" w:rsidRPr="009C3411" w:rsidRDefault="0059443D" w:rsidP="0059443D">
            <w:pPr>
              <w:pStyle w:val="Textbody"/>
              <w:spacing w:after="0" w:line="276" w:lineRule="auto"/>
              <w:jc w:val="both"/>
              <w:rPr>
                <w:sz w:val="20"/>
                <w:szCs w:val="20"/>
              </w:rPr>
            </w:pPr>
            <w:r w:rsidRPr="009C3411">
              <w:rPr>
                <w:sz w:val="20"/>
                <w:szCs w:val="20"/>
              </w:rPr>
              <w:t>(150.000 – 320.000)</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 xml:space="preserve">22.000 </w:t>
            </w:r>
          </w:p>
          <w:p w:rsidR="0059443D" w:rsidRPr="009C3411" w:rsidRDefault="0059443D" w:rsidP="0059443D">
            <w:pPr>
              <w:pStyle w:val="Textbody"/>
              <w:spacing w:after="0" w:line="276" w:lineRule="auto"/>
              <w:jc w:val="both"/>
              <w:rPr>
                <w:sz w:val="20"/>
                <w:szCs w:val="20"/>
              </w:rPr>
            </w:pPr>
            <w:r w:rsidRPr="009C3411">
              <w:rPr>
                <w:sz w:val="20"/>
                <w:szCs w:val="20"/>
              </w:rPr>
              <w:t>(13.000 – 33.000)</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0,1%</w:t>
            </w:r>
          </w:p>
          <w:p w:rsidR="0059443D" w:rsidRPr="009C3411" w:rsidRDefault="0059443D" w:rsidP="0059443D">
            <w:pPr>
              <w:pStyle w:val="Textbody"/>
              <w:spacing w:after="0" w:line="276" w:lineRule="auto"/>
              <w:jc w:val="both"/>
              <w:rPr>
                <w:sz w:val="20"/>
                <w:szCs w:val="20"/>
              </w:rPr>
            </w:pPr>
            <w:r w:rsidRPr="009C3411">
              <w:rPr>
                <w:sz w:val="20"/>
                <w:szCs w:val="20"/>
              </w:rPr>
              <w:t xml:space="preserve"> (</w:t>
            </w:r>
            <w:r w:rsidRPr="009C3411">
              <w:rPr>
                <w:rFonts w:cs="Times New Roman"/>
                <w:sz w:val="20"/>
                <w:szCs w:val="20"/>
              </w:rPr>
              <w:t>&lt;0</w:t>
            </w:r>
            <w:r w:rsidRPr="009C3411">
              <w:rPr>
                <w:sz w:val="20"/>
                <w:szCs w:val="20"/>
              </w:rPr>
              <w:t>,1% - 0,1%)</w:t>
            </w:r>
          </w:p>
        </w:tc>
        <w:tc>
          <w:tcPr>
            <w:tcW w:w="1971" w:type="dxa"/>
          </w:tcPr>
          <w:p w:rsidR="00A05B95" w:rsidRPr="009C3411" w:rsidRDefault="00A05B95" w:rsidP="00A05B95">
            <w:pPr>
              <w:pStyle w:val="Textbody"/>
              <w:spacing w:after="0" w:line="276" w:lineRule="auto"/>
              <w:jc w:val="both"/>
              <w:rPr>
                <w:sz w:val="20"/>
                <w:szCs w:val="20"/>
              </w:rPr>
            </w:pPr>
            <w:r w:rsidRPr="009C3411">
              <w:rPr>
                <w:sz w:val="20"/>
                <w:szCs w:val="20"/>
              </w:rPr>
              <w:t>12</w:t>
            </w:r>
            <w:r w:rsidR="0059443D" w:rsidRPr="009C3411">
              <w:rPr>
                <w:sz w:val="20"/>
                <w:szCs w:val="20"/>
              </w:rPr>
              <w:t xml:space="preserve">.000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8</w:t>
            </w:r>
            <w:r w:rsidRPr="009C3411">
              <w:rPr>
                <w:sz w:val="20"/>
                <w:szCs w:val="20"/>
              </w:rPr>
              <w:t xml:space="preserve">.000 – </w:t>
            </w:r>
            <w:r w:rsidR="00A05B95" w:rsidRPr="009C3411">
              <w:rPr>
                <w:sz w:val="20"/>
                <w:szCs w:val="20"/>
              </w:rPr>
              <w:t>22.</w:t>
            </w:r>
            <w:r w:rsidRPr="009C3411">
              <w:rPr>
                <w:sz w:val="20"/>
                <w:szCs w:val="20"/>
              </w:rPr>
              <w:t>0</w:t>
            </w:r>
            <w:r w:rsidR="00A05B95" w:rsidRPr="009C3411">
              <w:rPr>
                <w:sz w:val="20"/>
                <w:szCs w:val="20"/>
              </w:rPr>
              <w:t>00</w:t>
            </w:r>
            <w:r w:rsidRPr="009C3411">
              <w:rPr>
                <w:sz w:val="20"/>
                <w:szCs w:val="20"/>
              </w:rPr>
              <w:t>)</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Asia si Pacific</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5,</w:t>
            </w:r>
            <w:r w:rsidR="00A05B95" w:rsidRPr="009C3411">
              <w:rPr>
                <w:sz w:val="20"/>
                <w:szCs w:val="20"/>
              </w:rPr>
              <w:t>0</w:t>
            </w:r>
            <w:r w:rsidRPr="009C3411">
              <w:rPr>
                <w:sz w:val="20"/>
                <w:szCs w:val="20"/>
              </w:rPr>
              <w:t xml:space="preserve"> milioane </w:t>
            </w:r>
          </w:p>
          <w:p w:rsidR="0059443D" w:rsidRPr="009C3411" w:rsidRDefault="0059443D" w:rsidP="00A05B95">
            <w:pPr>
              <w:pStyle w:val="Textbody"/>
              <w:spacing w:after="0" w:line="276" w:lineRule="auto"/>
              <w:jc w:val="both"/>
              <w:rPr>
                <w:sz w:val="20"/>
                <w:szCs w:val="20"/>
              </w:rPr>
            </w:pPr>
            <w:r w:rsidRPr="009C3411">
              <w:rPr>
                <w:sz w:val="20"/>
                <w:szCs w:val="20"/>
              </w:rPr>
              <w:t>(4,</w:t>
            </w:r>
            <w:r w:rsidR="00A05B95" w:rsidRPr="009C3411">
              <w:rPr>
                <w:sz w:val="20"/>
                <w:szCs w:val="20"/>
              </w:rPr>
              <w:t>5</w:t>
            </w:r>
            <w:r w:rsidRPr="009C3411">
              <w:rPr>
                <w:sz w:val="20"/>
                <w:szCs w:val="20"/>
              </w:rPr>
              <w:t xml:space="preserve"> milioane – </w:t>
            </w:r>
            <w:r w:rsidR="00A05B95" w:rsidRPr="009C3411">
              <w:rPr>
                <w:sz w:val="20"/>
                <w:szCs w:val="20"/>
              </w:rPr>
              <w:t>5</w:t>
            </w:r>
            <w:r w:rsidRPr="009C3411">
              <w:rPr>
                <w:sz w:val="20"/>
                <w:szCs w:val="20"/>
              </w:rPr>
              <w:t>,</w:t>
            </w:r>
            <w:r w:rsidR="00A05B95" w:rsidRPr="009C3411">
              <w:rPr>
                <w:sz w:val="20"/>
                <w:szCs w:val="20"/>
              </w:rPr>
              <w:t>6</w:t>
            </w:r>
            <w:r w:rsidRPr="009C3411">
              <w:rPr>
                <w:sz w:val="20"/>
                <w:szCs w:val="20"/>
              </w:rPr>
              <w:t xml:space="preserve"> milioane)</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340.000</w:t>
            </w:r>
          </w:p>
          <w:p w:rsidR="0059443D" w:rsidRPr="009C3411" w:rsidRDefault="0059443D" w:rsidP="00A05B95">
            <w:pPr>
              <w:pStyle w:val="Textbody"/>
              <w:spacing w:after="0" w:line="276" w:lineRule="auto"/>
              <w:jc w:val="both"/>
              <w:rPr>
                <w:sz w:val="20"/>
                <w:szCs w:val="20"/>
              </w:rPr>
            </w:pPr>
            <w:r w:rsidRPr="009C3411">
              <w:rPr>
                <w:sz w:val="20"/>
                <w:szCs w:val="20"/>
              </w:rPr>
              <w:t>(240</w:t>
            </w:r>
            <w:r w:rsidR="00A05B95" w:rsidRPr="009C3411">
              <w:rPr>
                <w:sz w:val="20"/>
                <w:szCs w:val="20"/>
              </w:rPr>
              <w:t>.000</w:t>
            </w:r>
            <w:r w:rsidRPr="009C3411">
              <w:rPr>
                <w:sz w:val="20"/>
                <w:szCs w:val="20"/>
              </w:rPr>
              <w:t xml:space="preserve"> – </w:t>
            </w:r>
            <w:r w:rsidR="00A05B95" w:rsidRPr="009C3411">
              <w:rPr>
                <w:sz w:val="20"/>
                <w:szCs w:val="20"/>
              </w:rPr>
              <w:t>480.000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0</w:t>
            </w:r>
            <w:r w:rsidR="0059443D" w:rsidRPr="009C3411">
              <w:rPr>
                <w:sz w:val="20"/>
                <w:szCs w:val="20"/>
              </w:rPr>
              <w:t>,</w:t>
            </w:r>
            <w:r w:rsidRPr="009C3411">
              <w:rPr>
                <w:sz w:val="20"/>
                <w:szCs w:val="20"/>
              </w:rPr>
              <w:t>2</w:t>
            </w:r>
            <w:r w:rsidR="0059443D" w:rsidRPr="009C3411">
              <w:rPr>
                <w:sz w:val="20"/>
                <w:szCs w:val="20"/>
              </w:rPr>
              <w:t>%</w:t>
            </w:r>
          </w:p>
          <w:p w:rsidR="0059443D" w:rsidRPr="009C3411" w:rsidRDefault="0059443D" w:rsidP="00A05B95">
            <w:pPr>
              <w:pStyle w:val="Textbody"/>
              <w:spacing w:after="0" w:line="276" w:lineRule="auto"/>
              <w:jc w:val="both"/>
              <w:rPr>
                <w:sz w:val="20"/>
                <w:szCs w:val="20"/>
              </w:rPr>
            </w:pPr>
            <w:r w:rsidRPr="009C3411">
              <w:rPr>
                <w:sz w:val="20"/>
                <w:szCs w:val="20"/>
              </w:rPr>
              <w:t xml:space="preserve"> (</w:t>
            </w:r>
            <w:r w:rsidR="00A05B95" w:rsidRPr="009C3411">
              <w:rPr>
                <w:sz w:val="20"/>
                <w:szCs w:val="20"/>
              </w:rPr>
              <w:t>0</w:t>
            </w:r>
            <w:r w:rsidRPr="009C3411">
              <w:rPr>
                <w:sz w:val="20"/>
                <w:szCs w:val="20"/>
              </w:rPr>
              <w:t>,</w:t>
            </w:r>
            <w:r w:rsidR="00A05B95" w:rsidRPr="009C3411">
              <w:rPr>
                <w:sz w:val="20"/>
                <w:szCs w:val="20"/>
              </w:rPr>
              <w:t>2</w:t>
            </w:r>
            <w:r w:rsidRPr="009C3411">
              <w:rPr>
                <w:sz w:val="20"/>
                <w:szCs w:val="20"/>
              </w:rPr>
              <w:t xml:space="preserve">% - </w:t>
            </w:r>
            <w:r w:rsidR="00A05B95" w:rsidRPr="009C3411">
              <w:rPr>
                <w:sz w:val="20"/>
                <w:szCs w:val="20"/>
              </w:rPr>
              <w:t>0</w:t>
            </w:r>
            <w:r w:rsidRPr="009C3411">
              <w:rPr>
                <w:sz w:val="20"/>
                <w:szCs w:val="20"/>
              </w:rPr>
              <w:t>,</w:t>
            </w:r>
            <w:r w:rsidR="00A05B95" w:rsidRPr="009C3411">
              <w:rPr>
                <w:sz w:val="20"/>
                <w:szCs w:val="20"/>
              </w:rPr>
              <w:t>2</w:t>
            </w:r>
            <w:r w:rsidRPr="009C3411">
              <w:rPr>
                <w:sz w:val="20"/>
                <w:szCs w:val="20"/>
              </w:rPr>
              <w:t>%)</w:t>
            </w:r>
          </w:p>
        </w:tc>
        <w:tc>
          <w:tcPr>
            <w:tcW w:w="1971" w:type="dxa"/>
          </w:tcPr>
          <w:p w:rsidR="00A05B95" w:rsidRPr="009C3411" w:rsidRDefault="00A05B95" w:rsidP="0059443D">
            <w:pPr>
              <w:pStyle w:val="Textbody"/>
              <w:spacing w:after="0" w:line="276" w:lineRule="auto"/>
              <w:jc w:val="both"/>
              <w:rPr>
                <w:sz w:val="20"/>
                <w:szCs w:val="20"/>
              </w:rPr>
            </w:pPr>
            <w:r w:rsidRPr="009C3411">
              <w:rPr>
                <w:sz w:val="20"/>
                <w:szCs w:val="20"/>
              </w:rPr>
              <w:t>24</w:t>
            </w:r>
            <w:r w:rsidR="0059443D" w:rsidRPr="009C3411">
              <w:rPr>
                <w:sz w:val="20"/>
                <w:szCs w:val="20"/>
              </w:rPr>
              <w:t xml:space="preserve">0.000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18</w:t>
            </w:r>
            <w:r w:rsidRPr="009C3411">
              <w:rPr>
                <w:sz w:val="20"/>
                <w:szCs w:val="20"/>
              </w:rPr>
              <w:t xml:space="preserve">0.000 – </w:t>
            </w:r>
            <w:r w:rsidR="00A05B95" w:rsidRPr="009C3411">
              <w:rPr>
                <w:sz w:val="20"/>
                <w:szCs w:val="20"/>
              </w:rPr>
              <w:t xml:space="preserve"> 390.000</w:t>
            </w:r>
            <w:r w:rsidRPr="009C3411">
              <w:rPr>
                <w:sz w:val="20"/>
                <w:szCs w:val="20"/>
              </w:rPr>
              <w:t>)</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America Latina</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1</w:t>
            </w:r>
            <w:r w:rsidR="0059443D" w:rsidRPr="009C3411">
              <w:rPr>
                <w:sz w:val="20"/>
                <w:szCs w:val="20"/>
              </w:rPr>
              <w:t>,</w:t>
            </w:r>
            <w:r w:rsidRPr="009C3411">
              <w:rPr>
                <w:sz w:val="20"/>
                <w:szCs w:val="20"/>
              </w:rPr>
              <w:t>7</w:t>
            </w:r>
            <w:r w:rsidR="0059443D" w:rsidRPr="009C3411">
              <w:rPr>
                <w:sz w:val="20"/>
                <w:szCs w:val="20"/>
              </w:rPr>
              <w:t xml:space="preserve"> milioane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w:t>
            </w:r>
            <w:r w:rsidRPr="009C3411">
              <w:rPr>
                <w:sz w:val="20"/>
                <w:szCs w:val="20"/>
              </w:rPr>
              <w:t>4 milioane – 2,</w:t>
            </w:r>
            <w:r w:rsidR="00A05B95" w:rsidRPr="009C3411">
              <w:rPr>
                <w:sz w:val="20"/>
                <w:szCs w:val="20"/>
              </w:rPr>
              <w:t>0</w:t>
            </w:r>
            <w:r w:rsidRPr="009C3411">
              <w:rPr>
                <w:sz w:val="20"/>
                <w:szCs w:val="20"/>
              </w:rPr>
              <w:t xml:space="preserve"> milioane)</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8</w:t>
            </w:r>
            <w:r w:rsidR="00A05B95" w:rsidRPr="009C3411">
              <w:rPr>
                <w:sz w:val="20"/>
                <w:szCs w:val="20"/>
              </w:rPr>
              <w:t>7.000</w:t>
            </w:r>
            <w:r w:rsidRPr="009C3411">
              <w:rPr>
                <w:sz w:val="20"/>
                <w:szCs w:val="20"/>
              </w:rPr>
              <w:t xml:space="preserve">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70.000</w:t>
            </w:r>
            <w:r w:rsidRPr="009C3411">
              <w:rPr>
                <w:sz w:val="20"/>
                <w:szCs w:val="20"/>
              </w:rPr>
              <w:t xml:space="preserve"> – </w:t>
            </w:r>
            <w:r w:rsidR="00A05B95" w:rsidRPr="009C3411">
              <w:rPr>
                <w:sz w:val="20"/>
                <w:szCs w:val="20"/>
              </w:rPr>
              <w:t>100.000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0,</w:t>
            </w:r>
            <w:r w:rsidR="0059443D" w:rsidRPr="009C3411">
              <w:rPr>
                <w:sz w:val="20"/>
                <w:szCs w:val="20"/>
              </w:rPr>
              <w:t>4%</w:t>
            </w:r>
          </w:p>
          <w:p w:rsidR="0059443D" w:rsidRPr="009C3411" w:rsidRDefault="0059443D" w:rsidP="00A05B95">
            <w:pPr>
              <w:pStyle w:val="Textbody"/>
              <w:spacing w:after="0" w:line="276" w:lineRule="auto"/>
              <w:jc w:val="both"/>
              <w:rPr>
                <w:sz w:val="20"/>
                <w:szCs w:val="20"/>
              </w:rPr>
            </w:pPr>
            <w:r w:rsidRPr="009C3411">
              <w:rPr>
                <w:sz w:val="20"/>
                <w:szCs w:val="20"/>
              </w:rPr>
              <w:t xml:space="preserve"> (</w:t>
            </w:r>
            <w:r w:rsidR="00A05B95" w:rsidRPr="009C3411">
              <w:rPr>
                <w:sz w:val="20"/>
                <w:szCs w:val="20"/>
              </w:rPr>
              <w:t>0,</w:t>
            </w:r>
            <w:r w:rsidRPr="009C3411">
              <w:rPr>
                <w:sz w:val="20"/>
                <w:szCs w:val="20"/>
              </w:rPr>
              <w:t xml:space="preserve">4% - </w:t>
            </w:r>
            <w:r w:rsidR="00A05B95" w:rsidRPr="009C3411">
              <w:rPr>
                <w:sz w:val="20"/>
                <w:szCs w:val="20"/>
              </w:rPr>
              <w:t>0,</w:t>
            </w:r>
            <w:r w:rsidRPr="009C3411">
              <w:rPr>
                <w:sz w:val="20"/>
                <w:szCs w:val="20"/>
              </w:rPr>
              <w:t>5%)</w:t>
            </w:r>
          </w:p>
        </w:tc>
        <w:tc>
          <w:tcPr>
            <w:tcW w:w="1971" w:type="dxa"/>
          </w:tcPr>
          <w:p w:rsidR="00A05B95" w:rsidRPr="009C3411" w:rsidRDefault="00A05B95" w:rsidP="00A05B95">
            <w:pPr>
              <w:pStyle w:val="Textbody"/>
              <w:spacing w:after="0" w:line="276" w:lineRule="auto"/>
              <w:jc w:val="both"/>
              <w:rPr>
                <w:sz w:val="20"/>
                <w:szCs w:val="20"/>
              </w:rPr>
            </w:pPr>
            <w:r w:rsidRPr="009C3411">
              <w:rPr>
                <w:sz w:val="20"/>
                <w:szCs w:val="20"/>
              </w:rPr>
              <w:t>41</w:t>
            </w:r>
            <w:r w:rsidR="0059443D" w:rsidRPr="009C3411">
              <w:rPr>
                <w:sz w:val="20"/>
                <w:szCs w:val="20"/>
              </w:rPr>
              <w:t xml:space="preserve">.000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31</w:t>
            </w:r>
            <w:r w:rsidRPr="009C3411">
              <w:rPr>
                <w:sz w:val="20"/>
                <w:szCs w:val="20"/>
              </w:rPr>
              <w:t xml:space="preserve">.000 – </w:t>
            </w:r>
            <w:r w:rsidR="00A05B95" w:rsidRPr="009C3411">
              <w:rPr>
                <w:sz w:val="20"/>
                <w:szCs w:val="20"/>
              </w:rPr>
              <w:t>71.00</w:t>
            </w:r>
            <w:r w:rsidRPr="009C3411">
              <w:rPr>
                <w:sz w:val="20"/>
                <w:szCs w:val="20"/>
              </w:rPr>
              <w:t>0)</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Caraibe</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28</w:t>
            </w:r>
            <w:r w:rsidR="00A05B95" w:rsidRPr="009C3411">
              <w:rPr>
                <w:sz w:val="20"/>
                <w:szCs w:val="20"/>
              </w:rPr>
              <w:t>0.000</w:t>
            </w:r>
            <w:r w:rsidRPr="009C3411">
              <w:rPr>
                <w:sz w:val="20"/>
                <w:szCs w:val="20"/>
              </w:rPr>
              <w:t xml:space="preserve"> </w:t>
            </w:r>
          </w:p>
          <w:p w:rsidR="0059443D" w:rsidRPr="009C3411" w:rsidRDefault="0059443D" w:rsidP="00A05B95">
            <w:pPr>
              <w:pStyle w:val="Textbody"/>
              <w:spacing w:after="0" w:line="276" w:lineRule="auto"/>
              <w:jc w:val="both"/>
              <w:rPr>
                <w:sz w:val="20"/>
                <w:szCs w:val="20"/>
              </w:rPr>
            </w:pPr>
            <w:r w:rsidRPr="009C3411">
              <w:rPr>
                <w:sz w:val="20"/>
                <w:szCs w:val="20"/>
              </w:rPr>
              <w:t>(2</w:t>
            </w:r>
            <w:r w:rsidR="00A05B95" w:rsidRPr="009C3411">
              <w:rPr>
                <w:sz w:val="20"/>
                <w:szCs w:val="20"/>
              </w:rPr>
              <w:t>1</w:t>
            </w:r>
            <w:r w:rsidRPr="009C3411">
              <w:rPr>
                <w:sz w:val="20"/>
                <w:szCs w:val="20"/>
              </w:rPr>
              <w:t>0</w:t>
            </w:r>
            <w:r w:rsidR="00A05B95" w:rsidRPr="009C3411">
              <w:rPr>
                <w:sz w:val="20"/>
                <w:szCs w:val="20"/>
              </w:rPr>
              <w:t>.000</w:t>
            </w:r>
            <w:r w:rsidRPr="009C3411">
              <w:rPr>
                <w:sz w:val="20"/>
                <w:szCs w:val="20"/>
              </w:rPr>
              <w:t xml:space="preserve"> – </w:t>
            </w:r>
            <w:r w:rsidR="00A05B95" w:rsidRPr="009C3411">
              <w:rPr>
                <w:sz w:val="20"/>
                <w:szCs w:val="20"/>
              </w:rPr>
              <w:t>340.000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13.000</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9.600 – 17.000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1</w:t>
            </w:r>
            <w:r w:rsidR="0059443D" w:rsidRPr="009C3411">
              <w:rPr>
                <w:sz w:val="20"/>
                <w:szCs w:val="20"/>
              </w:rPr>
              <w:t>,</w:t>
            </w:r>
            <w:r w:rsidRPr="009C3411">
              <w:rPr>
                <w:sz w:val="20"/>
                <w:szCs w:val="20"/>
              </w:rPr>
              <w:t>1</w:t>
            </w:r>
            <w:r w:rsidR="0059443D" w:rsidRPr="009C3411">
              <w:rPr>
                <w:sz w:val="20"/>
                <w:szCs w:val="20"/>
              </w:rPr>
              <w:t>%</w:t>
            </w:r>
          </w:p>
          <w:p w:rsidR="0059443D" w:rsidRPr="009C3411" w:rsidRDefault="0059443D" w:rsidP="00A05B95">
            <w:pPr>
              <w:pStyle w:val="Textbody"/>
              <w:spacing w:after="0" w:line="276" w:lineRule="auto"/>
              <w:jc w:val="both"/>
              <w:rPr>
                <w:sz w:val="20"/>
                <w:szCs w:val="20"/>
              </w:rPr>
            </w:pPr>
            <w:r w:rsidRPr="009C3411">
              <w:rPr>
                <w:sz w:val="20"/>
                <w:szCs w:val="20"/>
              </w:rPr>
              <w:t xml:space="preserve"> (</w:t>
            </w:r>
            <w:r w:rsidR="00A05B95" w:rsidRPr="009C3411">
              <w:rPr>
                <w:sz w:val="20"/>
                <w:szCs w:val="20"/>
              </w:rPr>
              <w:t>0</w:t>
            </w:r>
            <w:r w:rsidRPr="009C3411">
              <w:rPr>
                <w:sz w:val="20"/>
                <w:szCs w:val="20"/>
              </w:rPr>
              <w:t>,</w:t>
            </w:r>
            <w:r w:rsidR="00A05B95" w:rsidRPr="009C3411">
              <w:rPr>
                <w:sz w:val="20"/>
                <w:szCs w:val="20"/>
              </w:rPr>
              <w:t>9</w:t>
            </w:r>
            <w:r w:rsidRPr="009C3411">
              <w:rPr>
                <w:sz w:val="20"/>
                <w:szCs w:val="20"/>
              </w:rPr>
              <w:t>% - 1</w:t>
            </w:r>
            <w:r w:rsidR="00A05B95" w:rsidRPr="009C3411">
              <w:rPr>
                <w:sz w:val="20"/>
                <w:szCs w:val="20"/>
              </w:rPr>
              <w:t>,3</w:t>
            </w:r>
            <w:r w:rsidRPr="009C3411">
              <w:rPr>
                <w:sz w:val="20"/>
                <w:szCs w:val="20"/>
              </w:rPr>
              <w:t>%)</w:t>
            </w:r>
          </w:p>
        </w:tc>
        <w:tc>
          <w:tcPr>
            <w:tcW w:w="1971" w:type="dxa"/>
          </w:tcPr>
          <w:p w:rsidR="00A05B95" w:rsidRPr="009C3411" w:rsidRDefault="00A05B95" w:rsidP="00A05B95">
            <w:pPr>
              <w:pStyle w:val="Textbody"/>
              <w:spacing w:after="0" w:line="276" w:lineRule="auto"/>
              <w:jc w:val="both"/>
              <w:rPr>
                <w:sz w:val="20"/>
                <w:szCs w:val="20"/>
              </w:rPr>
            </w:pPr>
            <w:r w:rsidRPr="009C3411">
              <w:rPr>
                <w:sz w:val="20"/>
                <w:szCs w:val="20"/>
              </w:rPr>
              <w:t>8</w:t>
            </w:r>
            <w:r w:rsidR="0059443D" w:rsidRPr="009C3411">
              <w:rPr>
                <w:sz w:val="20"/>
                <w:szCs w:val="20"/>
              </w:rPr>
              <w:t>.</w:t>
            </w:r>
            <w:r w:rsidRPr="009C3411">
              <w:rPr>
                <w:sz w:val="20"/>
                <w:szCs w:val="20"/>
              </w:rPr>
              <w:t>8</w:t>
            </w:r>
            <w:r w:rsidR="0059443D" w:rsidRPr="009C3411">
              <w:rPr>
                <w:sz w:val="20"/>
                <w:szCs w:val="20"/>
              </w:rPr>
              <w:t xml:space="preserve">00 </w:t>
            </w:r>
          </w:p>
          <w:p w:rsidR="0059443D" w:rsidRPr="009C3411" w:rsidRDefault="0059443D" w:rsidP="00A05B95">
            <w:pPr>
              <w:pStyle w:val="Textbody"/>
              <w:spacing w:after="0" w:line="276" w:lineRule="auto"/>
              <w:jc w:val="both"/>
              <w:rPr>
                <w:sz w:val="20"/>
                <w:szCs w:val="20"/>
              </w:rPr>
            </w:pPr>
            <w:r w:rsidRPr="009C3411">
              <w:rPr>
                <w:sz w:val="20"/>
                <w:szCs w:val="20"/>
              </w:rPr>
              <w:t>(6.000 – 1</w:t>
            </w:r>
            <w:r w:rsidR="00A05B95" w:rsidRPr="009C3411">
              <w:rPr>
                <w:sz w:val="20"/>
                <w:szCs w:val="20"/>
              </w:rPr>
              <w:t>7.00</w:t>
            </w:r>
            <w:r w:rsidRPr="009C3411">
              <w:rPr>
                <w:sz w:val="20"/>
                <w:szCs w:val="20"/>
              </w:rPr>
              <w:t>0)</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Europa de Est si Asia Centrala</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1,</w:t>
            </w:r>
            <w:r w:rsidR="0059443D" w:rsidRPr="009C3411">
              <w:rPr>
                <w:sz w:val="20"/>
                <w:szCs w:val="20"/>
              </w:rPr>
              <w:t xml:space="preserve">5 milioane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w:t>
            </w:r>
            <w:r w:rsidRPr="009C3411">
              <w:rPr>
                <w:sz w:val="20"/>
                <w:szCs w:val="20"/>
              </w:rPr>
              <w:t>,</w:t>
            </w:r>
            <w:r w:rsidR="00A05B95" w:rsidRPr="009C3411">
              <w:rPr>
                <w:sz w:val="20"/>
                <w:szCs w:val="20"/>
              </w:rPr>
              <w:t>3</w:t>
            </w:r>
            <w:r w:rsidRPr="009C3411">
              <w:rPr>
                <w:sz w:val="20"/>
                <w:szCs w:val="20"/>
              </w:rPr>
              <w:t xml:space="preserve"> milioane – </w:t>
            </w:r>
            <w:r w:rsidR="00A05B95" w:rsidRPr="009C3411">
              <w:rPr>
                <w:sz w:val="20"/>
                <w:szCs w:val="20"/>
              </w:rPr>
              <w:t>1,</w:t>
            </w:r>
            <w:r w:rsidRPr="009C3411">
              <w:rPr>
                <w:sz w:val="20"/>
                <w:szCs w:val="20"/>
              </w:rPr>
              <w:t>8 milioane)</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140.000</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110.000 – 160.000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0,9</w:t>
            </w:r>
            <w:r w:rsidR="0059443D" w:rsidRPr="009C3411">
              <w:rPr>
                <w:sz w:val="20"/>
                <w:szCs w:val="20"/>
              </w:rPr>
              <w:t>%</w:t>
            </w:r>
          </w:p>
          <w:p w:rsidR="0059443D" w:rsidRPr="009C3411" w:rsidRDefault="0059443D" w:rsidP="00A05B95">
            <w:pPr>
              <w:pStyle w:val="Textbody"/>
              <w:spacing w:after="0" w:line="276" w:lineRule="auto"/>
              <w:jc w:val="both"/>
              <w:rPr>
                <w:sz w:val="20"/>
                <w:szCs w:val="20"/>
              </w:rPr>
            </w:pPr>
            <w:r w:rsidRPr="009C3411">
              <w:rPr>
                <w:sz w:val="20"/>
                <w:szCs w:val="20"/>
              </w:rPr>
              <w:t xml:space="preserve"> (</w:t>
            </w:r>
            <w:r w:rsidR="00A05B95" w:rsidRPr="009C3411">
              <w:rPr>
                <w:sz w:val="20"/>
                <w:szCs w:val="20"/>
              </w:rPr>
              <w:t>0</w:t>
            </w:r>
            <w:r w:rsidRPr="009C3411">
              <w:rPr>
                <w:sz w:val="20"/>
                <w:szCs w:val="20"/>
              </w:rPr>
              <w:t>,</w:t>
            </w:r>
            <w:r w:rsidR="00A05B95" w:rsidRPr="009C3411">
              <w:rPr>
                <w:sz w:val="20"/>
                <w:szCs w:val="20"/>
              </w:rPr>
              <w:t>7</w:t>
            </w:r>
            <w:r w:rsidRPr="009C3411">
              <w:rPr>
                <w:sz w:val="20"/>
                <w:szCs w:val="20"/>
              </w:rPr>
              <w:t>% - 1</w:t>
            </w:r>
            <w:r w:rsidR="00A05B95" w:rsidRPr="009C3411">
              <w:rPr>
                <w:sz w:val="20"/>
                <w:szCs w:val="20"/>
              </w:rPr>
              <w:t>,0</w:t>
            </w:r>
            <w:r w:rsidRPr="009C3411">
              <w:rPr>
                <w:sz w:val="20"/>
                <w:szCs w:val="20"/>
              </w:rPr>
              <w:t>%)</w:t>
            </w:r>
          </w:p>
        </w:tc>
        <w:tc>
          <w:tcPr>
            <w:tcW w:w="1971" w:type="dxa"/>
          </w:tcPr>
          <w:p w:rsidR="00A05B95" w:rsidRPr="009C3411" w:rsidRDefault="00A05B95" w:rsidP="00A05B95">
            <w:pPr>
              <w:pStyle w:val="Textbody"/>
              <w:spacing w:after="0" w:line="276" w:lineRule="auto"/>
              <w:jc w:val="both"/>
              <w:rPr>
                <w:sz w:val="20"/>
                <w:szCs w:val="20"/>
              </w:rPr>
            </w:pPr>
            <w:r w:rsidRPr="009C3411">
              <w:rPr>
                <w:sz w:val="20"/>
                <w:szCs w:val="20"/>
              </w:rPr>
              <w:t>62</w:t>
            </w:r>
            <w:r w:rsidR="0059443D" w:rsidRPr="009C3411">
              <w:rPr>
                <w:sz w:val="20"/>
                <w:szCs w:val="20"/>
              </w:rPr>
              <w:t xml:space="preserve">.000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4</w:t>
            </w:r>
            <w:r w:rsidRPr="009C3411">
              <w:rPr>
                <w:sz w:val="20"/>
                <w:szCs w:val="20"/>
              </w:rPr>
              <w:t>6.000 – 1</w:t>
            </w:r>
            <w:r w:rsidR="00A05B95" w:rsidRPr="009C3411">
              <w:rPr>
                <w:sz w:val="20"/>
                <w:szCs w:val="20"/>
              </w:rPr>
              <w:t>4</w:t>
            </w:r>
            <w:r w:rsidRPr="009C3411">
              <w:rPr>
                <w:sz w:val="20"/>
                <w:szCs w:val="20"/>
              </w:rPr>
              <w:t>0</w:t>
            </w:r>
            <w:r w:rsidR="00A05B95" w:rsidRPr="009C3411">
              <w:rPr>
                <w:sz w:val="20"/>
                <w:szCs w:val="20"/>
              </w:rPr>
              <w:t>.000</w:t>
            </w:r>
            <w:r w:rsidRPr="009C3411">
              <w:rPr>
                <w:sz w:val="20"/>
                <w:szCs w:val="20"/>
              </w:rPr>
              <w:t>)</w:t>
            </w:r>
          </w:p>
        </w:tc>
      </w:tr>
      <w:tr w:rsidR="0059443D" w:rsidRPr="009C3411" w:rsidTr="0059443D">
        <w:tc>
          <w:tcPr>
            <w:tcW w:w="1970" w:type="dxa"/>
          </w:tcPr>
          <w:p w:rsidR="0059443D" w:rsidRPr="009C3411" w:rsidRDefault="0059443D" w:rsidP="0059443D">
            <w:pPr>
              <w:pStyle w:val="Textbody"/>
              <w:spacing w:after="0" w:line="276" w:lineRule="auto"/>
              <w:jc w:val="both"/>
              <w:rPr>
                <w:sz w:val="20"/>
                <w:szCs w:val="20"/>
              </w:rPr>
            </w:pPr>
            <w:r w:rsidRPr="009C3411">
              <w:rPr>
                <w:sz w:val="20"/>
                <w:szCs w:val="20"/>
              </w:rPr>
              <w:t>Europa de Vest si Centrala si America de Nord</w:t>
            </w:r>
          </w:p>
        </w:tc>
        <w:tc>
          <w:tcPr>
            <w:tcW w:w="1971" w:type="dxa"/>
          </w:tcPr>
          <w:p w:rsidR="0059443D" w:rsidRPr="009C3411" w:rsidRDefault="0059443D" w:rsidP="0059443D">
            <w:pPr>
              <w:pStyle w:val="Textbody"/>
              <w:spacing w:after="0" w:line="276" w:lineRule="auto"/>
              <w:jc w:val="both"/>
              <w:rPr>
                <w:sz w:val="20"/>
                <w:szCs w:val="20"/>
              </w:rPr>
            </w:pPr>
            <w:r w:rsidRPr="009C3411">
              <w:rPr>
                <w:sz w:val="20"/>
                <w:szCs w:val="20"/>
              </w:rPr>
              <w:t>2,</w:t>
            </w:r>
            <w:r w:rsidR="00A05B95" w:rsidRPr="009C3411">
              <w:rPr>
                <w:sz w:val="20"/>
                <w:szCs w:val="20"/>
              </w:rPr>
              <w:t>4</w:t>
            </w:r>
            <w:r w:rsidRPr="009C3411">
              <w:rPr>
                <w:sz w:val="20"/>
                <w:szCs w:val="20"/>
              </w:rPr>
              <w:t xml:space="preserve"> milioane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w:t>
            </w:r>
            <w:r w:rsidRPr="009C3411">
              <w:rPr>
                <w:sz w:val="20"/>
                <w:szCs w:val="20"/>
              </w:rPr>
              <w:t>,</w:t>
            </w:r>
            <w:r w:rsidR="00A05B95" w:rsidRPr="009C3411">
              <w:rPr>
                <w:sz w:val="20"/>
                <w:szCs w:val="20"/>
              </w:rPr>
              <w:t>5 milioane – 3</w:t>
            </w:r>
            <w:r w:rsidRPr="009C3411">
              <w:rPr>
                <w:sz w:val="20"/>
                <w:szCs w:val="20"/>
              </w:rPr>
              <w:t>,</w:t>
            </w:r>
            <w:r w:rsidR="00A05B95" w:rsidRPr="009C3411">
              <w:rPr>
                <w:sz w:val="20"/>
                <w:szCs w:val="20"/>
              </w:rPr>
              <w:t>5</w:t>
            </w:r>
            <w:r w:rsidRPr="009C3411">
              <w:rPr>
                <w:sz w:val="20"/>
                <w:szCs w:val="20"/>
              </w:rPr>
              <w:t xml:space="preserve"> milioane)</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85.000</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48.000 – 130.000</w:t>
            </w:r>
            <w:r w:rsidRPr="009C3411">
              <w:rPr>
                <w:sz w:val="20"/>
                <w:szCs w:val="20"/>
              </w:rPr>
              <w:t>)</w:t>
            </w:r>
          </w:p>
        </w:tc>
        <w:tc>
          <w:tcPr>
            <w:tcW w:w="1971" w:type="dxa"/>
          </w:tcPr>
          <w:p w:rsidR="0059443D" w:rsidRPr="009C3411" w:rsidRDefault="00A05B95" w:rsidP="0059443D">
            <w:pPr>
              <w:pStyle w:val="Textbody"/>
              <w:spacing w:after="0" w:line="276" w:lineRule="auto"/>
              <w:jc w:val="both"/>
              <w:rPr>
                <w:sz w:val="20"/>
                <w:szCs w:val="20"/>
              </w:rPr>
            </w:pPr>
            <w:r w:rsidRPr="009C3411">
              <w:rPr>
                <w:sz w:val="20"/>
                <w:szCs w:val="20"/>
              </w:rPr>
              <w:t>0</w:t>
            </w:r>
            <w:r w:rsidR="0059443D" w:rsidRPr="009C3411">
              <w:rPr>
                <w:sz w:val="20"/>
                <w:szCs w:val="20"/>
              </w:rPr>
              <w:t>,</w:t>
            </w:r>
            <w:r w:rsidRPr="009C3411">
              <w:rPr>
                <w:sz w:val="20"/>
                <w:szCs w:val="20"/>
              </w:rPr>
              <w:t>3</w:t>
            </w:r>
            <w:r w:rsidR="0059443D" w:rsidRPr="009C3411">
              <w:rPr>
                <w:sz w:val="20"/>
                <w:szCs w:val="20"/>
              </w:rPr>
              <w:t>%</w:t>
            </w:r>
          </w:p>
          <w:p w:rsidR="0059443D" w:rsidRPr="009C3411" w:rsidRDefault="0059443D" w:rsidP="00A05B95">
            <w:pPr>
              <w:pStyle w:val="Textbody"/>
              <w:spacing w:after="0" w:line="276" w:lineRule="auto"/>
              <w:jc w:val="both"/>
              <w:rPr>
                <w:sz w:val="20"/>
                <w:szCs w:val="20"/>
              </w:rPr>
            </w:pPr>
            <w:r w:rsidRPr="009C3411">
              <w:rPr>
                <w:sz w:val="20"/>
                <w:szCs w:val="20"/>
              </w:rPr>
              <w:t xml:space="preserve"> (</w:t>
            </w:r>
            <w:r w:rsidR="00A05B95" w:rsidRPr="009C3411">
              <w:rPr>
                <w:sz w:val="20"/>
                <w:szCs w:val="20"/>
              </w:rPr>
              <w:t>0</w:t>
            </w:r>
            <w:r w:rsidRPr="009C3411">
              <w:rPr>
                <w:sz w:val="20"/>
                <w:szCs w:val="20"/>
              </w:rPr>
              <w:t>,</w:t>
            </w:r>
            <w:r w:rsidR="00A05B95" w:rsidRPr="009C3411">
              <w:rPr>
                <w:sz w:val="20"/>
                <w:szCs w:val="20"/>
              </w:rPr>
              <w:t>2</w:t>
            </w:r>
            <w:r w:rsidRPr="009C3411">
              <w:rPr>
                <w:sz w:val="20"/>
                <w:szCs w:val="20"/>
              </w:rPr>
              <w:t xml:space="preserve">% - </w:t>
            </w:r>
            <w:r w:rsidR="00A05B95" w:rsidRPr="009C3411">
              <w:rPr>
                <w:sz w:val="20"/>
                <w:szCs w:val="20"/>
              </w:rPr>
              <w:t>0,</w:t>
            </w:r>
            <w:r w:rsidRPr="009C3411">
              <w:rPr>
                <w:sz w:val="20"/>
                <w:szCs w:val="20"/>
              </w:rPr>
              <w:t>5%)</w:t>
            </w:r>
          </w:p>
        </w:tc>
        <w:tc>
          <w:tcPr>
            <w:tcW w:w="1971" w:type="dxa"/>
          </w:tcPr>
          <w:p w:rsidR="00A05B95" w:rsidRPr="009C3411" w:rsidRDefault="00A05B95" w:rsidP="00A05B95">
            <w:pPr>
              <w:pStyle w:val="Textbody"/>
              <w:spacing w:after="0" w:line="276" w:lineRule="auto"/>
              <w:jc w:val="both"/>
              <w:rPr>
                <w:sz w:val="20"/>
                <w:szCs w:val="20"/>
              </w:rPr>
            </w:pPr>
            <w:r w:rsidRPr="009C3411">
              <w:rPr>
                <w:sz w:val="20"/>
                <w:szCs w:val="20"/>
              </w:rPr>
              <w:t>26</w:t>
            </w:r>
            <w:r w:rsidR="0059443D" w:rsidRPr="009C3411">
              <w:rPr>
                <w:sz w:val="20"/>
                <w:szCs w:val="20"/>
              </w:rPr>
              <w:t xml:space="preserve">.000 </w:t>
            </w:r>
          </w:p>
          <w:p w:rsidR="0059443D" w:rsidRPr="009C3411" w:rsidRDefault="0059443D" w:rsidP="00A05B95">
            <w:pPr>
              <w:pStyle w:val="Textbody"/>
              <w:spacing w:after="0" w:line="276" w:lineRule="auto"/>
              <w:jc w:val="both"/>
              <w:rPr>
                <w:sz w:val="20"/>
                <w:szCs w:val="20"/>
              </w:rPr>
            </w:pPr>
            <w:r w:rsidRPr="009C3411">
              <w:rPr>
                <w:sz w:val="20"/>
                <w:szCs w:val="20"/>
              </w:rPr>
              <w:t>(</w:t>
            </w:r>
            <w:r w:rsidR="00A05B95" w:rsidRPr="009C3411">
              <w:rPr>
                <w:sz w:val="20"/>
                <w:szCs w:val="20"/>
              </w:rPr>
              <w:t>13</w:t>
            </w:r>
            <w:r w:rsidRPr="009C3411">
              <w:rPr>
                <w:sz w:val="20"/>
                <w:szCs w:val="20"/>
              </w:rPr>
              <w:t xml:space="preserve">.000 – </w:t>
            </w:r>
            <w:r w:rsidR="00A05B95" w:rsidRPr="009C3411">
              <w:rPr>
                <w:sz w:val="20"/>
                <w:szCs w:val="20"/>
              </w:rPr>
              <w:t>47.000</w:t>
            </w:r>
            <w:r w:rsidRPr="009C3411">
              <w:rPr>
                <w:sz w:val="20"/>
                <w:szCs w:val="20"/>
              </w:rPr>
              <w:t>)</w:t>
            </w:r>
          </w:p>
        </w:tc>
      </w:tr>
      <w:tr w:rsidR="00EB0ED9" w:rsidRPr="009C3411" w:rsidTr="0059443D">
        <w:tc>
          <w:tcPr>
            <w:tcW w:w="1970" w:type="dxa"/>
          </w:tcPr>
          <w:p w:rsidR="00EB0ED9" w:rsidRPr="009C3411" w:rsidRDefault="00EB0ED9" w:rsidP="0059443D">
            <w:pPr>
              <w:pStyle w:val="Textbody"/>
              <w:spacing w:after="0" w:line="276" w:lineRule="auto"/>
              <w:jc w:val="both"/>
              <w:rPr>
                <w:sz w:val="20"/>
                <w:szCs w:val="20"/>
              </w:rPr>
            </w:pPr>
            <w:r w:rsidRPr="009C3411">
              <w:rPr>
                <w:sz w:val="20"/>
                <w:szCs w:val="20"/>
              </w:rPr>
              <w:t>Total</w:t>
            </w:r>
          </w:p>
        </w:tc>
        <w:tc>
          <w:tcPr>
            <w:tcW w:w="1971" w:type="dxa"/>
          </w:tcPr>
          <w:p w:rsidR="00EB0ED9" w:rsidRPr="009C3411" w:rsidRDefault="00EB0ED9" w:rsidP="0059443D">
            <w:pPr>
              <w:pStyle w:val="Textbody"/>
              <w:spacing w:after="0" w:line="276" w:lineRule="auto"/>
              <w:jc w:val="both"/>
              <w:rPr>
                <w:sz w:val="20"/>
                <w:szCs w:val="20"/>
              </w:rPr>
            </w:pPr>
            <w:r w:rsidRPr="009C3411">
              <w:rPr>
                <w:sz w:val="20"/>
                <w:szCs w:val="20"/>
              </w:rPr>
              <w:t xml:space="preserve">36,9 milioane </w:t>
            </w:r>
          </w:p>
          <w:p w:rsidR="00EB0ED9" w:rsidRPr="009C3411" w:rsidRDefault="00EB0ED9" w:rsidP="0059443D">
            <w:pPr>
              <w:pStyle w:val="Textbody"/>
              <w:spacing w:after="0" w:line="276" w:lineRule="auto"/>
              <w:jc w:val="both"/>
              <w:rPr>
                <w:sz w:val="20"/>
                <w:szCs w:val="20"/>
              </w:rPr>
            </w:pPr>
            <w:r w:rsidRPr="009C3411">
              <w:rPr>
                <w:sz w:val="20"/>
                <w:szCs w:val="20"/>
              </w:rPr>
              <w:t>(34,3 milioane – 41,4 milioane)</w:t>
            </w:r>
          </w:p>
        </w:tc>
        <w:tc>
          <w:tcPr>
            <w:tcW w:w="1971" w:type="dxa"/>
          </w:tcPr>
          <w:p w:rsidR="00EB0ED9" w:rsidRPr="009C3411" w:rsidRDefault="00EB0ED9" w:rsidP="0059443D">
            <w:pPr>
              <w:pStyle w:val="Textbody"/>
              <w:spacing w:after="0" w:line="276" w:lineRule="auto"/>
              <w:jc w:val="both"/>
              <w:rPr>
                <w:sz w:val="20"/>
                <w:szCs w:val="20"/>
              </w:rPr>
            </w:pPr>
            <w:r w:rsidRPr="009C3411">
              <w:rPr>
                <w:sz w:val="20"/>
                <w:szCs w:val="20"/>
              </w:rPr>
              <w:t xml:space="preserve">2,0 milioane </w:t>
            </w:r>
          </w:p>
          <w:p w:rsidR="00EB0ED9" w:rsidRPr="009C3411" w:rsidRDefault="00EB0ED9" w:rsidP="00EB0ED9">
            <w:pPr>
              <w:pStyle w:val="Textbody"/>
              <w:spacing w:after="0" w:line="276" w:lineRule="auto"/>
              <w:jc w:val="both"/>
              <w:rPr>
                <w:sz w:val="20"/>
                <w:szCs w:val="20"/>
              </w:rPr>
            </w:pPr>
            <w:r w:rsidRPr="009C3411">
              <w:rPr>
                <w:sz w:val="20"/>
                <w:szCs w:val="20"/>
              </w:rPr>
              <w:t>(1,9 milioane – 2,2 milioane)</w:t>
            </w:r>
          </w:p>
        </w:tc>
        <w:tc>
          <w:tcPr>
            <w:tcW w:w="1971" w:type="dxa"/>
          </w:tcPr>
          <w:p w:rsidR="00EB0ED9" w:rsidRPr="009C3411" w:rsidRDefault="00EB0ED9" w:rsidP="0048268A">
            <w:pPr>
              <w:pStyle w:val="Textbody"/>
              <w:spacing w:after="0" w:line="276" w:lineRule="auto"/>
              <w:jc w:val="both"/>
              <w:rPr>
                <w:sz w:val="20"/>
                <w:szCs w:val="20"/>
              </w:rPr>
            </w:pPr>
            <w:r w:rsidRPr="009C3411">
              <w:rPr>
                <w:sz w:val="20"/>
                <w:szCs w:val="20"/>
              </w:rPr>
              <w:t>0,8%</w:t>
            </w:r>
          </w:p>
          <w:p w:rsidR="00EB0ED9" w:rsidRPr="009C3411" w:rsidRDefault="00EB0ED9" w:rsidP="00EB0ED9">
            <w:pPr>
              <w:pStyle w:val="Textbody"/>
              <w:spacing w:after="0" w:line="276" w:lineRule="auto"/>
              <w:jc w:val="both"/>
              <w:rPr>
                <w:sz w:val="20"/>
                <w:szCs w:val="20"/>
              </w:rPr>
            </w:pPr>
            <w:r w:rsidRPr="009C3411">
              <w:rPr>
                <w:sz w:val="20"/>
                <w:szCs w:val="20"/>
              </w:rPr>
              <w:t xml:space="preserve"> (0,7% - 0,9%)</w:t>
            </w:r>
          </w:p>
        </w:tc>
        <w:tc>
          <w:tcPr>
            <w:tcW w:w="1971" w:type="dxa"/>
          </w:tcPr>
          <w:p w:rsidR="00EB0ED9" w:rsidRPr="009C3411" w:rsidRDefault="00EB0ED9" w:rsidP="0059443D">
            <w:pPr>
              <w:pStyle w:val="Textbody"/>
              <w:spacing w:after="0" w:line="276" w:lineRule="auto"/>
              <w:jc w:val="both"/>
              <w:rPr>
                <w:sz w:val="20"/>
                <w:szCs w:val="20"/>
              </w:rPr>
            </w:pPr>
            <w:r w:rsidRPr="009C3411">
              <w:rPr>
                <w:sz w:val="20"/>
                <w:szCs w:val="20"/>
              </w:rPr>
              <w:t xml:space="preserve">1,2 milioane </w:t>
            </w:r>
          </w:p>
          <w:p w:rsidR="00EB0ED9" w:rsidRPr="009C3411" w:rsidRDefault="00EB0ED9" w:rsidP="00EB0ED9">
            <w:pPr>
              <w:pStyle w:val="Textbody"/>
              <w:spacing w:after="0" w:line="276" w:lineRule="auto"/>
              <w:jc w:val="both"/>
              <w:rPr>
                <w:sz w:val="20"/>
                <w:szCs w:val="20"/>
              </w:rPr>
            </w:pPr>
            <w:r w:rsidRPr="009C3411">
              <w:rPr>
                <w:sz w:val="20"/>
                <w:szCs w:val="20"/>
              </w:rPr>
              <w:t>(1,0 milioane – 1,5 milioane)</w:t>
            </w:r>
          </w:p>
        </w:tc>
      </w:tr>
    </w:tbl>
    <w:p w:rsidR="004C3D4D" w:rsidRPr="00307EE2" w:rsidRDefault="00EB0ED9" w:rsidP="00EB0ED9">
      <w:pPr>
        <w:pStyle w:val="Textbody"/>
        <w:spacing w:after="0" w:line="276" w:lineRule="auto"/>
        <w:jc w:val="both"/>
        <w:rPr>
          <w:i/>
        </w:rPr>
      </w:pPr>
      <w:r w:rsidRPr="00307EE2">
        <w:rPr>
          <w:i/>
        </w:rPr>
        <w:t>Sursa: UNAIDS, iulie 2015</w:t>
      </w:r>
    </w:p>
    <w:p w:rsidR="004C3D4D" w:rsidRPr="009C3411" w:rsidRDefault="004C3D4D" w:rsidP="0027046F">
      <w:pPr>
        <w:pStyle w:val="Textbody"/>
        <w:spacing w:line="276" w:lineRule="auto"/>
        <w:jc w:val="both"/>
      </w:pPr>
    </w:p>
    <w:p w:rsidR="00EB0ED9" w:rsidRPr="009C3411" w:rsidRDefault="004C3D4D" w:rsidP="0027046F">
      <w:pPr>
        <w:pStyle w:val="Textbody"/>
        <w:spacing w:line="276" w:lineRule="auto"/>
        <w:jc w:val="both"/>
      </w:pPr>
      <w:r w:rsidRPr="009C3411">
        <w:lastRenderedPageBreak/>
        <w:t xml:space="preserve">            </w:t>
      </w:r>
    </w:p>
    <w:p w:rsidR="00A51D17" w:rsidRPr="009C3411" w:rsidRDefault="00EB0ED9" w:rsidP="0027046F">
      <w:pPr>
        <w:pStyle w:val="Textbody"/>
        <w:spacing w:line="276" w:lineRule="auto"/>
        <w:jc w:val="both"/>
      </w:pPr>
      <w:r w:rsidRPr="009C3411">
        <w:t xml:space="preserve">          </w:t>
      </w:r>
      <w:r w:rsidR="00CA1451" w:rsidRPr="009C3411">
        <w:rPr>
          <w:lang w:val="it-IT"/>
        </w:rPr>
        <w:t>În 2014, a existat o creștere mare a numărului de persoane tratate cu ART -1.9 milioane - într-un singur an. OMS recomandă inițierea ART când numărul lor de celule CD4 scade la 500 celule/mm³ sau mai puțin. ART indiferent de numărul de CD4 este recomandat pentru toate persoanele care traiesc cu HIV în cupluri serodiscordante, femeile însărcinate și care alăptează care trăiesc cu HIV, persoane cu TBC și HIV, iar oamenii infectați concomitent cu HIV și hepatită B, cu boală hepatică cronică severă. De asemenea, ART este recomandat pentru toti copiii care trăiesc cu HIV care sunt mai tineri de 5 ani-vechi</w:t>
      </w:r>
      <w:r w:rsidR="00307EE2">
        <w:rPr>
          <w:lang w:val="it-IT"/>
        </w:rPr>
        <w:t xml:space="preserve"> (</w:t>
      </w:r>
      <w:r w:rsidR="00307EE2" w:rsidRPr="00307EE2">
        <w:rPr>
          <w:color w:val="0070C0"/>
          <w:u w:val="single"/>
          <w:lang w:val="en-US"/>
        </w:rPr>
        <w:t xml:space="preserve"> </w:t>
      </w:r>
      <w:r w:rsidR="00307EE2">
        <w:rPr>
          <w:color w:val="0070C0"/>
          <w:u w:val="single"/>
          <w:lang w:val="en-US"/>
        </w:rPr>
        <w:t>http://www.who.int/features/factfiles/hiv/en).</w:t>
      </w:r>
    </w:p>
    <w:p w:rsidR="00A51D17" w:rsidRPr="009C3411" w:rsidRDefault="00CA1451" w:rsidP="0027046F">
      <w:pPr>
        <w:pStyle w:val="Textbody"/>
        <w:spacing w:line="276" w:lineRule="auto"/>
        <w:jc w:val="both"/>
      </w:pPr>
      <w:r w:rsidRPr="009C3411">
        <w:t xml:space="preserve">              </w:t>
      </w:r>
      <w:r w:rsidRPr="009C3411">
        <w:rPr>
          <w:lang w:val="it-IT"/>
        </w:rPr>
        <w:t xml:space="preserve">La sfârșitul anului 2014 </w:t>
      </w:r>
      <w:r>
        <w:rPr>
          <w:color w:val="FF0000"/>
          <w:lang w:val="it-IT"/>
        </w:rPr>
        <w:t>(</w:t>
      </w:r>
      <w:r>
        <w:rPr>
          <w:color w:val="0070C0"/>
          <w:u w:val="single"/>
          <w:lang w:val="en-US"/>
        </w:rPr>
        <w:t>http://www.who.int/features/factfiles/hiv/en</w:t>
      </w:r>
      <w:r>
        <w:rPr>
          <w:color w:val="FF0000"/>
          <w:lang w:val="en-US"/>
        </w:rPr>
        <w:t>/</w:t>
      </w:r>
      <w:r>
        <w:rPr>
          <w:color w:val="FF0000"/>
          <w:lang w:val="it-IT"/>
        </w:rPr>
        <w:t xml:space="preserve">), </w:t>
      </w:r>
      <w:r w:rsidRPr="009C3411">
        <w:rPr>
          <w:lang w:val="it-IT"/>
        </w:rPr>
        <w:t>14,9 milioane de persoane au primit ART la nivel mondial; aceasta reprezintă 40% [37-45%] din 36.900.000 [34.3-41400000] de persoane care trăiesc cu HIV. 823.000 au fost copii. În 2014, aproximativ 7 din 10 femei gravide trăiesc cu HIV (1.070.000 femei), au primit antiretrovirale (ARV).</w:t>
      </w:r>
    </w:p>
    <w:p w:rsidR="00320D62" w:rsidRDefault="00320D62" w:rsidP="00320D62">
      <w:pPr>
        <w:pStyle w:val="Textbody"/>
        <w:spacing w:line="276" w:lineRule="auto"/>
        <w:ind w:left="720"/>
        <w:jc w:val="both"/>
      </w:pPr>
      <w:r>
        <w:t>............................................................................................................................</w:t>
      </w:r>
    </w:p>
    <w:p w:rsidR="00A51D17" w:rsidRPr="009C3411" w:rsidRDefault="00CA1451" w:rsidP="0027046F">
      <w:pPr>
        <w:pStyle w:val="Textbody"/>
        <w:spacing w:line="276" w:lineRule="auto"/>
        <w:jc w:val="both"/>
      </w:pPr>
      <w:r w:rsidRPr="009C3411">
        <w:t xml:space="preserve"> </w:t>
      </w:r>
      <w:r w:rsidRPr="009C3411">
        <w:rPr>
          <w:i/>
          <w:lang w:val="it-IT"/>
        </w:rPr>
        <w:t>OMS a lansat un set de orientări normative și oferă sprijin țărilor în formularea și punerea în aplicare a politicilor și programelor pentru a îmbunătăți și intensifice de prevenire a HIV, tratament, îngrijire și servicii de sprijin pentru toți oamenii care au nevoie</w:t>
      </w:r>
      <w:r w:rsidRPr="009C3411">
        <w:rPr>
          <w:lang w:val="it-IT"/>
        </w:rPr>
        <w:t>.</w:t>
      </w:r>
    </w:p>
    <w:p w:rsidR="00CF28C3" w:rsidRPr="009C3411" w:rsidRDefault="00CA1451">
      <w:pPr>
        <w:pStyle w:val="Textbody"/>
        <w:jc w:val="both"/>
      </w:pPr>
      <w:r w:rsidRPr="009C3411">
        <w:t> </w:t>
      </w:r>
      <w:r w:rsidR="00320D62">
        <w:t>-----------------------------------------------------------------------------------------------------------------------</w:t>
      </w:r>
    </w:p>
    <w:p w:rsidR="00A51D17" w:rsidRPr="009C3411" w:rsidRDefault="00CA1451">
      <w:pPr>
        <w:pStyle w:val="Textbody"/>
        <w:jc w:val="both"/>
        <w:rPr>
          <w:b/>
          <w:sz w:val="28"/>
          <w:lang w:val="it-IT"/>
        </w:rPr>
      </w:pPr>
      <w:r w:rsidRPr="009C3411">
        <w:rPr>
          <w:b/>
          <w:sz w:val="28"/>
          <w:lang w:val="it-IT"/>
        </w:rPr>
        <w:t>10 aspecte legate de HIV / SIDA</w:t>
      </w:r>
      <w:r w:rsidR="000506F5">
        <w:rPr>
          <w:b/>
          <w:sz w:val="28"/>
          <w:lang w:val="it-IT"/>
        </w:rPr>
        <w:t xml:space="preserve"> (</w:t>
      </w:r>
      <w:r w:rsidR="000506F5" w:rsidRPr="00F53814">
        <w:rPr>
          <w:color w:val="4F81BD" w:themeColor="accent1"/>
          <w:sz w:val="28"/>
          <w:lang w:val="it-IT"/>
        </w:rPr>
        <w:t>http://www.who.int/features/factfiles/hiv/en</w:t>
      </w:r>
      <w:r w:rsidR="000506F5" w:rsidRPr="00F53814">
        <w:rPr>
          <w:b/>
          <w:color w:val="4F81BD" w:themeColor="accent1"/>
          <w:sz w:val="28"/>
          <w:lang w:val="it-IT"/>
        </w:rPr>
        <w:t>/)</w:t>
      </w:r>
    </w:p>
    <w:p w:rsidR="00A51D17" w:rsidRPr="009C3411" w:rsidRDefault="00CA1451">
      <w:pPr>
        <w:pStyle w:val="Textbody"/>
        <w:jc w:val="both"/>
        <w:rPr>
          <w:b/>
          <w:i/>
          <w:lang w:val="it-IT"/>
        </w:rPr>
      </w:pPr>
      <w:r w:rsidRPr="009C3411">
        <w:t> </w:t>
      </w:r>
      <w:r w:rsidRPr="009C3411">
        <w:rPr>
          <w:b/>
          <w:i/>
          <w:lang w:val="it-IT"/>
        </w:rPr>
        <w:t>1. HIV (virusul imunodeficientei umane) infectează celule ale sistemului imunitar</w:t>
      </w:r>
    </w:p>
    <w:p w:rsidR="00A51D17" w:rsidRPr="009C3411" w:rsidRDefault="00CA1451">
      <w:pPr>
        <w:pStyle w:val="Textbody"/>
        <w:jc w:val="both"/>
        <w:rPr>
          <w:lang w:val="it-IT"/>
        </w:rPr>
      </w:pPr>
      <w:r w:rsidRPr="009C3411">
        <w:rPr>
          <w:lang w:val="it-IT"/>
        </w:rPr>
        <w:t>Infecția rezultă din deteriorarea progresivă a sistemului imunitar, dărâmarea capacității organismului de a se îngriji de unele infecții și alte boli. SIDA (sindromul imunodeficienței dobândite) se referă la cele mai avansate stadii ale infecției HIV, definite prin apariția uneia sau mai multor infecții oportuniste (în număr de 20) sau cancer.</w:t>
      </w:r>
    </w:p>
    <w:p w:rsidR="00A51D17" w:rsidRPr="009C3411" w:rsidRDefault="00CA1451">
      <w:pPr>
        <w:pStyle w:val="Textbody"/>
        <w:jc w:val="both"/>
        <w:rPr>
          <w:b/>
          <w:i/>
          <w:lang w:val="it-IT"/>
        </w:rPr>
      </w:pPr>
      <w:r w:rsidRPr="009C3411">
        <w:t> </w:t>
      </w:r>
      <w:r w:rsidRPr="009C3411">
        <w:rPr>
          <w:b/>
          <w:i/>
          <w:lang w:val="it-IT"/>
        </w:rPr>
        <w:t>2. HIV poate fi transmis în mai multe moduri</w:t>
      </w:r>
    </w:p>
    <w:p w:rsidR="00A51D17" w:rsidRPr="009C3411" w:rsidRDefault="00CA1451">
      <w:pPr>
        <w:pStyle w:val="Textbody"/>
        <w:jc w:val="both"/>
        <w:rPr>
          <w:lang w:val="it-IT"/>
        </w:rPr>
      </w:pPr>
      <w:r w:rsidRPr="009C3411">
        <w:rPr>
          <w:lang w:val="it-IT"/>
        </w:rPr>
        <w:t>HIV poate fi transmis prin:</w:t>
      </w:r>
    </w:p>
    <w:p w:rsidR="00A51D17" w:rsidRPr="009C3411" w:rsidRDefault="00CA1451">
      <w:pPr>
        <w:pStyle w:val="Textbody"/>
        <w:jc w:val="both"/>
      </w:pPr>
      <w:r w:rsidRPr="009C3411">
        <w:t xml:space="preserve">• </w:t>
      </w:r>
      <w:r w:rsidRPr="009C3411">
        <w:rPr>
          <w:lang w:val="it-IT"/>
        </w:rPr>
        <w:t>contact sexual neprotejat cu o persoană infectată;</w:t>
      </w:r>
    </w:p>
    <w:p w:rsidR="00A51D17" w:rsidRPr="009C3411" w:rsidRDefault="00CA1451">
      <w:pPr>
        <w:pStyle w:val="Textbody"/>
        <w:jc w:val="both"/>
      </w:pPr>
      <w:r w:rsidRPr="009C3411">
        <w:t xml:space="preserve">• </w:t>
      </w:r>
      <w:r w:rsidRPr="009C3411">
        <w:rPr>
          <w:lang w:val="it-IT"/>
        </w:rPr>
        <w:t>transfuzii de sânge contaminat;</w:t>
      </w:r>
    </w:p>
    <w:p w:rsidR="00A51D17" w:rsidRPr="009C3411" w:rsidRDefault="00CA1451">
      <w:pPr>
        <w:pStyle w:val="Textbody"/>
        <w:jc w:val="both"/>
      </w:pPr>
      <w:r w:rsidRPr="009C3411">
        <w:t xml:space="preserve">• </w:t>
      </w:r>
      <w:r w:rsidRPr="009C3411">
        <w:rPr>
          <w:lang w:val="it-IT"/>
        </w:rPr>
        <w:t>schimbul de ace contaminate, seringi sau alte instrumente ascuțite;</w:t>
      </w:r>
    </w:p>
    <w:p w:rsidR="00A51D17" w:rsidRPr="009C3411" w:rsidRDefault="00CA1451">
      <w:pPr>
        <w:pStyle w:val="Textbody"/>
        <w:jc w:val="both"/>
      </w:pPr>
      <w:r w:rsidRPr="009C3411">
        <w:t xml:space="preserve">• </w:t>
      </w:r>
      <w:r w:rsidRPr="009C3411">
        <w:rPr>
          <w:lang w:val="it-IT"/>
        </w:rPr>
        <w:t>transmisia de la o mamă la copilul ei în timpul sarcinii, nașterii și alăptării.</w:t>
      </w:r>
    </w:p>
    <w:p w:rsidR="00A51D17" w:rsidRPr="009C3411" w:rsidRDefault="00CA1451">
      <w:pPr>
        <w:pStyle w:val="Textbody"/>
        <w:jc w:val="both"/>
        <w:rPr>
          <w:b/>
          <w:i/>
          <w:lang w:val="it-IT"/>
        </w:rPr>
      </w:pPr>
      <w:r w:rsidRPr="009C3411">
        <w:t> </w:t>
      </w:r>
      <w:r w:rsidRPr="009C3411">
        <w:rPr>
          <w:b/>
          <w:i/>
          <w:lang w:val="it-IT"/>
        </w:rPr>
        <w:t>3. Există mai multe moduri de a preveni transmiterea infectiei HIV</w:t>
      </w:r>
    </w:p>
    <w:p w:rsidR="00A51D17" w:rsidRPr="009C3411" w:rsidRDefault="00CA1451">
      <w:pPr>
        <w:pStyle w:val="Textbody"/>
        <w:jc w:val="both"/>
        <w:rPr>
          <w:lang w:val="it-IT"/>
        </w:rPr>
      </w:pPr>
      <w:r w:rsidRPr="009C3411">
        <w:rPr>
          <w:lang w:val="it-IT"/>
        </w:rPr>
        <w:t>Modalități cheie pentru a preveni transmiterea HIV:</w:t>
      </w:r>
    </w:p>
    <w:p w:rsidR="00A51D17" w:rsidRPr="009C3411" w:rsidRDefault="00CA1451">
      <w:pPr>
        <w:pStyle w:val="Textbody"/>
        <w:jc w:val="both"/>
      </w:pPr>
      <w:r w:rsidRPr="009C3411">
        <w:t xml:space="preserve">• </w:t>
      </w:r>
      <w:r w:rsidRPr="009C3411">
        <w:rPr>
          <w:lang w:val="it-IT"/>
        </w:rPr>
        <w:t>practicarea de comportamente sexuale sigure, cum ar fi folosirea prezervativelor;</w:t>
      </w:r>
    </w:p>
    <w:p w:rsidR="00A51D17" w:rsidRPr="009C3411" w:rsidRDefault="00CA1451">
      <w:pPr>
        <w:pStyle w:val="Textbody"/>
        <w:jc w:val="both"/>
      </w:pPr>
      <w:r w:rsidRPr="009C3411">
        <w:t xml:space="preserve">• </w:t>
      </w:r>
      <w:r w:rsidRPr="009C3411">
        <w:rPr>
          <w:lang w:val="it-IT"/>
        </w:rPr>
        <w:t>teste și tratament pentru infecții cu transmitere sexuală, inclusiv HIV;</w:t>
      </w:r>
    </w:p>
    <w:p w:rsidR="00A51D17" w:rsidRPr="009C3411" w:rsidRDefault="00CA1451">
      <w:pPr>
        <w:pStyle w:val="Textbody"/>
        <w:jc w:val="both"/>
      </w:pPr>
      <w:r w:rsidRPr="009C3411">
        <w:t xml:space="preserve">• </w:t>
      </w:r>
      <w:r w:rsidRPr="009C3411">
        <w:rPr>
          <w:lang w:val="it-IT"/>
        </w:rPr>
        <w:t>evitarea injectării drogurilor, sau măcar folosirea întotdeauna de ace și seringi de unică folosință și noi;</w:t>
      </w:r>
    </w:p>
    <w:p w:rsidR="00A51D17" w:rsidRPr="009C3411" w:rsidRDefault="00CA1451">
      <w:pPr>
        <w:pStyle w:val="Textbody"/>
        <w:jc w:val="both"/>
      </w:pPr>
      <w:r w:rsidRPr="009C3411">
        <w:t xml:space="preserve">• </w:t>
      </w:r>
      <w:r w:rsidRPr="009C3411">
        <w:rPr>
          <w:lang w:val="it-IT"/>
        </w:rPr>
        <w:t>să se asigure că orice sânge sau produse din sânge care s-ar putea avea nevoie sunt testate pentru HIV.</w:t>
      </w:r>
    </w:p>
    <w:p w:rsidR="00A51D17" w:rsidRPr="009C3411" w:rsidRDefault="00CA1451">
      <w:pPr>
        <w:pStyle w:val="Textbody"/>
        <w:jc w:val="both"/>
        <w:rPr>
          <w:b/>
          <w:i/>
          <w:lang w:val="it-IT"/>
        </w:rPr>
      </w:pPr>
      <w:r w:rsidRPr="009C3411">
        <w:t> </w:t>
      </w:r>
      <w:r w:rsidRPr="009C3411">
        <w:rPr>
          <w:b/>
          <w:i/>
          <w:lang w:val="it-IT"/>
        </w:rPr>
        <w:t>4. 36.900.000 de oameni traiesc cu HIV in intreaga lume.</w:t>
      </w:r>
    </w:p>
    <w:p w:rsidR="00A51D17" w:rsidRPr="009C3411" w:rsidRDefault="00CA1451" w:rsidP="0027046F">
      <w:pPr>
        <w:pStyle w:val="Textbody"/>
        <w:spacing w:line="276" w:lineRule="auto"/>
        <w:jc w:val="both"/>
        <w:rPr>
          <w:lang w:val="it-IT"/>
        </w:rPr>
      </w:pPr>
      <w:r w:rsidRPr="009C3411">
        <w:rPr>
          <w:lang w:val="it-IT"/>
        </w:rPr>
        <w:t xml:space="preserve">La nivel global, un procent estimat de 36.9 milioane [34.3-41400000] de persoane au fost infectate cu HIV în 2014, și 2,6 milioane de [2.4-2800000] dintre acestea au fost copii. Marea majoritate a </w:t>
      </w:r>
      <w:r w:rsidRPr="009C3411">
        <w:rPr>
          <w:lang w:val="it-IT"/>
        </w:rPr>
        <w:lastRenderedPageBreak/>
        <w:t>persoanelor care trăiesc cu HIV provin din țările cu venituri mici și medii. Se estimeaza că aproximativ 2,0 milioane de [1.9-2,200,000] de persoane au fost recent infectat cu virusul în 2014, iar 34 de milioane de oameni au murit din cauze legate de SIDA până în prezent, inclusiv 1,2 milioane de [1.0-1,500,000] în 2014.</w:t>
      </w:r>
    </w:p>
    <w:p w:rsidR="00A51D17" w:rsidRPr="009C3411" w:rsidRDefault="00CA1451">
      <w:pPr>
        <w:pStyle w:val="Textbody"/>
        <w:jc w:val="both"/>
        <w:rPr>
          <w:b/>
          <w:i/>
          <w:lang w:val="it-IT"/>
        </w:rPr>
      </w:pPr>
      <w:r w:rsidRPr="009C3411">
        <w:rPr>
          <w:b/>
          <w:i/>
          <w:lang w:val="it-IT"/>
        </w:rPr>
        <w:t>5. Tratamentul antiretroviral combinat (ART) împiedică virusul HIV de la înmulțirea în corp</w:t>
      </w:r>
    </w:p>
    <w:p w:rsidR="00A51D17" w:rsidRPr="009C3411" w:rsidRDefault="00CA1451">
      <w:pPr>
        <w:pStyle w:val="Textbody"/>
        <w:jc w:val="both"/>
        <w:rPr>
          <w:lang w:val="it-IT"/>
        </w:rPr>
      </w:pPr>
      <w:r w:rsidRPr="009C3411">
        <w:rPr>
          <w:lang w:val="it-IT"/>
        </w:rPr>
        <w:t>În cazul în care reproducerea virusului HIV se oprește, celulele imune ale organismului sunt capabile să trăiască mai mult și să furnizeze organismului de protecție împotriva infecțiilor. În cazul în care partenerul HIV pozitiv într-un cuplu este sub tratament cu ART, probabilitatea de transmitere sexuală la partenerul HIV-negativ scade dramatic cu 96%.</w:t>
      </w:r>
    </w:p>
    <w:p w:rsidR="00A51D17" w:rsidRPr="009C3411" w:rsidRDefault="00CA1451">
      <w:pPr>
        <w:pStyle w:val="Textbody"/>
        <w:jc w:val="both"/>
        <w:rPr>
          <w:b/>
          <w:i/>
          <w:lang w:val="it-IT"/>
        </w:rPr>
      </w:pPr>
      <w:r w:rsidRPr="009C3411">
        <w:t> </w:t>
      </w:r>
      <w:r w:rsidRPr="009C3411">
        <w:rPr>
          <w:b/>
          <w:i/>
          <w:lang w:val="it-IT"/>
        </w:rPr>
        <w:t>6. De la începutul anului 2015, 15 milioane de oameni au primit ART la nivel mondial.</w:t>
      </w:r>
    </w:p>
    <w:p w:rsidR="00A51D17" w:rsidRPr="009C3411" w:rsidRDefault="00CA1451" w:rsidP="0027046F">
      <w:pPr>
        <w:pStyle w:val="Textbody"/>
        <w:spacing w:line="276" w:lineRule="auto"/>
        <w:jc w:val="both"/>
        <w:rPr>
          <w:lang w:val="it-IT"/>
        </w:rPr>
      </w:pPr>
      <w:r w:rsidRPr="009C3411">
        <w:rPr>
          <w:lang w:val="it-IT"/>
        </w:rPr>
        <w:t>Dintre aceștia, aproape 13,5 milioane trăiesc în țările cu venituri mici și medii. OMS recomandă inițierea ART când numărul lor de celule CD4 scade la 500 celule/mm³ sau mai puțin. ART indiferent de numărul de CD4 este recomandat pentru toate persoanele care trăiesc cu HIV în cupluri serodiscordante, femeile însărcinate și care alăptează care trăiesc cu HIV, persoane cu TBC și HIV, iar oamenii infectați concomitent cu HIV și hepatită B, cu boală hepatică cronică severă. De asemenea, ART este recomandat pentru toti copiii care trăiesc cu HIV care sunt mai tineri de 5 ani-vechi. Atingerea toate persoanele eligibile cu tratament rămâne o provocare uriașă.</w:t>
      </w:r>
    </w:p>
    <w:p w:rsidR="00A51D17" w:rsidRPr="009C3411" w:rsidRDefault="00CA1451">
      <w:pPr>
        <w:pStyle w:val="Textbody"/>
        <w:jc w:val="both"/>
        <w:rPr>
          <w:b/>
          <w:i/>
          <w:lang w:val="it-IT"/>
        </w:rPr>
      </w:pPr>
      <w:r w:rsidRPr="009C3411">
        <w:t> </w:t>
      </w:r>
      <w:r w:rsidRPr="009C3411">
        <w:rPr>
          <w:b/>
          <w:i/>
          <w:lang w:val="it-IT"/>
        </w:rPr>
        <w:t>7. Testarea HIV poate ajuta pentru a se asigura un tratament pentru persoanele care au nevoie.</w:t>
      </w:r>
    </w:p>
    <w:p w:rsidR="00A51D17" w:rsidRPr="009C3411" w:rsidRDefault="00CA1451" w:rsidP="0027046F">
      <w:pPr>
        <w:pStyle w:val="Textbody"/>
        <w:spacing w:line="276" w:lineRule="auto"/>
        <w:jc w:val="both"/>
        <w:rPr>
          <w:lang w:val="it-IT"/>
        </w:rPr>
      </w:pPr>
      <w:r w:rsidRPr="009C3411">
        <w:rPr>
          <w:lang w:val="it-IT"/>
        </w:rPr>
        <w:t>Accesul la testarea HIV si medicamente ar trebui să fie accelerate în mod dramatic, în scopul de a atinge obiectivul de a pune capăt SIDA până în 2030. Aproximativ 150 de milioane de copii si adulți din 129 țări cu venituri mici și medii au raportat primirea de servicii de testare HIV în 2014. Cu toate acestea, partea de testare HIV este încă foarte limitată, estimativ 51% din persoanele cu HIV știu stadiul infecției lor.</w:t>
      </w:r>
    </w:p>
    <w:p w:rsidR="00A51D17" w:rsidRPr="009C3411" w:rsidRDefault="00CA1451">
      <w:pPr>
        <w:pStyle w:val="Textbody"/>
        <w:jc w:val="both"/>
        <w:rPr>
          <w:b/>
          <w:i/>
          <w:lang w:val="it-IT"/>
        </w:rPr>
      </w:pPr>
      <w:r w:rsidRPr="009C3411">
        <w:t> </w:t>
      </w:r>
      <w:r w:rsidRPr="009C3411">
        <w:rPr>
          <w:b/>
          <w:i/>
          <w:lang w:val="it-IT"/>
        </w:rPr>
        <w:t>8. Se estimeaza ca 2,6 milioane de copii trăiesc cu HIV.</w:t>
      </w:r>
    </w:p>
    <w:p w:rsidR="00A51D17" w:rsidRPr="009C3411" w:rsidRDefault="00CA1451" w:rsidP="0027046F">
      <w:pPr>
        <w:pStyle w:val="Textbody"/>
        <w:spacing w:line="276" w:lineRule="auto"/>
        <w:jc w:val="both"/>
        <w:rPr>
          <w:lang w:val="it-IT"/>
        </w:rPr>
      </w:pPr>
      <w:r w:rsidRPr="009C3411">
        <w:rPr>
          <w:lang w:val="it-IT"/>
        </w:rPr>
        <w:t>Potrivit cifrelor din 2014, cei mai mulți dintre acești copii trăiesc în Africa sub-sahariana și au fost infectați de mamele lor HIV-pozitive în timpul sarcinii, nașterii sau alăptării. Aproape 220.000 de copii [190 000-260 000] auu devenit recent infectați cu HIV în 2014.</w:t>
      </w:r>
    </w:p>
    <w:p w:rsidR="00A51D17" w:rsidRPr="009C3411" w:rsidRDefault="00CA1451">
      <w:pPr>
        <w:pStyle w:val="Textbody"/>
        <w:jc w:val="both"/>
        <w:rPr>
          <w:b/>
          <w:i/>
          <w:lang w:val="it-IT"/>
        </w:rPr>
      </w:pPr>
      <w:r w:rsidRPr="009C3411">
        <w:rPr>
          <w:b/>
          <w:i/>
          <w:lang w:val="it-IT"/>
        </w:rPr>
        <w:t>9. Eliminarea transmiterii de la mamă la copil devine o realitate.</w:t>
      </w:r>
    </w:p>
    <w:p w:rsidR="00A51D17" w:rsidRPr="009C3411" w:rsidRDefault="00CA1451" w:rsidP="0027046F">
      <w:pPr>
        <w:pStyle w:val="Textbody"/>
        <w:spacing w:line="276" w:lineRule="auto"/>
        <w:jc w:val="both"/>
        <w:rPr>
          <w:lang w:val="it-IT"/>
        </w:rPr>
      </w:pPr>
      <w:r w:rsidRPr="009C3411">
        <w:rPr>
          <w:lang w:val="it-IT"/>
        </w:rPr>
        <w:t>Accesul la intervenții de prevenire rămâne limitat în multe țări cu venituri mici și medii. Dar au fost înregistrate progrese în unele domenii, cum ar fi prevenirea transmiterii de la mamă la copil și menținerea mamei în viață. În 2014, aproximativ 7 din 10 femei gravide care trăiesc cu HIV – 1.070.000 de femei au primit antiretrovirale la nivel mondial.</w:t>
      </w:r>
    </w:p>
    <w:p w:rsidR="00A51D17" w:rsidRPr="009C3411" w:rsidRDefault="00CA1451" w:rsidP="0027046F">
      <w:pPr>
        <w:pStyle w:val="Textbody"/>
        <w:spacing w:line="276" w:lineRule="auto"/>
        <w:jc w:val="both"/>
        <w:rPr>
          <w:lang w:val="it-IT"/>
        </w:rPr>
      </w:pPr>
      <w:r w:rsidRPr="009C3411">
        <w:rPr>
          <w:lang w:val="it-IT"/>
        </w:rPr>
        <w:t>În 2015, Cuba a fost prima țară declarată de OMS în care a fost eliminată transmiterea de la mamă la copil a HIV și sifilisului.</w:t>
      </w:r>
    </w:p>
    <w:p w:rsidR="00A51D17" w:rsidRPr="009C3411" w:rsidRDefault="00CA1451">
      <w:pPr>
        <w:pStyle w:val="Textbody"/>
        <w:jc w:val="both"/>
        <w:rPr>
          <w:b/>
          <w:i/>
          <w:lang w:val="it-IT"/>
        </w:rPr>
      </w:pPr>
      <w:r w:rsidRPr="009C3411">
        <w:t> </w:t>
      </w:r>
      <w:r w:rsidRPr="009C3411">
        <w:rPr>
          <w:b/>
          <w:i/>
          <w:lang w:val="it-IT"/>
        </w:rPr>
        <w:t>10. HIV este cel mai puternic factor de risc pentru dezvoltarea TBC activă</w:t>
      </w:r>
    </w:p>
    <w:p w:rsidR="00A51D17" w:rsidRPr="009C3411" w:rsidRDefault="00CA1451" w:rsidP="0027046F">
      <w:pPr>
        <w:pStyle w:val="Textbody"/>
        <w:spacing w:line="276" w:lineRule="auto"/>
        <w:jc w:val="both"/>
        <w:rPr>
          <w:lang w:val="it-IT"/>
        </w:rPr>
      </w:pPr>
      <w:r w:rsidRPr="009C3411">
        <w:rPr>
          <w:lang w:val="it-IT"/>
        </w:rPr>
        <w:t>În 2013, aproximativ 360.000 de decese prin tuberculoză au avut loc în rândul persoanelor care trăiesc cu HIV, reprezentând un sfert din cele aproximativ 1,5 milioane de decese prin HIV, în acest an. Majoritatea persoanelor care trăiesc cu HIV și TBC provin din Africa Sub-Sahariană (aproximativ 78% din cazuri la nivel mondial).</w:t>
      </w:r>
    </w:p>
    <w:p w:rsidR="00A51D17" w:rsidRDefault="00CA1451">
      <w:pPr>
        <w:pStyle w:val="Textbody"/>
        <w:jc w:val="both"/>
      </w:pPr>
      <w:r>
        <w:t> </w:t>
      </w:r>
    </w:p>
    <w:p w:rsidR="009C3411" w:rsidRDefault="009C3411">
      <w:pPr>
        <w:pStyle w:val="Textbody"/>
        <w:ind w:firstLine="720"/>
        <w:jc w:val="both"/>
        <w:rPr>
          <w:b/>
          <w:lang w:val="it-IT"/>
        </w:rPr>
      </w:pPr>
    </w:p>
    <w:p w:rsidR="009C3411" w:rsidRDefault="009C3411">
      <w:pPr>
        <w:pStyle w:val="Textbody"/>
        <w:ind w:firstLine="720"/>
        <w:jc w:val="both"/>
        <w:rPr>
          <w:b/>
          <w:lang w:val="it-IT"/>
        </w:rPr>
      </w:pPr>
    </w:p>
    <w:p w:rsidR="00A51D17" w:rsidRPr="00F53814" w:rsidRDefault="00CA1451">
      <w:pPr>
        <w:pStyle w:val="Textbody"/>
        <w:ind w:firstLine="720"/>
        <w:jc w:val="both"/>
        <w:rPr>
          <w:b/>
          <w:sz w:val="28"/>
          <w:szCs w:val="28"/>
          <w:lang w:val="it-IT"/>
        </w:rPr>
      </w:pPr>
      <w:r w:rsidRPr="00F53814">
        <w:rPr>
          <w:b/>
          <w:sz w:val="28"/>
          <w:szCs w:val="28"/>
          <w:lang w:val="it-IT"/>
        </w:rPr>
        <w:t>Programul HIV al OMS:  Plan operaţional 2014-2015</w:t>
      </w:r>
    </w:p>
    <w:p w:rsidR="00A51D17" w:rsidRPr="00150CE5" w:rsidRDefault="00CA1451">
      <w:pPr>
        <w:pStyle w:val="Textbody"/>
        <w:jc w:val="both"/>
        <w:rPr>
          <w:color w:val="0070C0"/>
        </w:rPr>
      </w:pPr>
      <w:r w:rsidRPr="00150CE5">
        <w:rPr>
          <w:color w:val="0070C0"/>
          <w:lang w:val="it-IT"/>
        </w:rPr>
        <w:t>(</w:t>
      </w:r>
      <w:hyperlink r:id="rId33" w:history="1">
        <w:r w:rsidRPr="00150CE5">
          <w:rPr>
            <w:color w:val="0070C0"/>
          </w:rPr>
          <w:t>http://www.who.int/hiv/pub/hiv-operational-plan2014-2015/en/</w:t>
        </w:r>
      </w:hyperlink>
      <w:r w:rsidRPr="00150CE5">
        <w:rPr>
          <w:color w:val="0070C0"/>
          <w:lang w:val="it-IT"/>
        </w:rPr>
        <w:t>)</w:t>
      </w:r>
    </w:p>
    <w:p w:rsidR="00A51D17" w:rsidRDefault="00CA1451">
      <w:pPr>
        <w:pStyle w:val="Textbody"/>
        <w:jc w:val="both"/>
      </w:pPr>
      <w:r>
        <w:t xml:space="preserve">      </w:t>
      </w:r>
      <w:r>
        <w:rPr>
          <w:lang w:val="it-IT"/>
        </w:rPr>
        <w:t xml:space="preserve">Activităţile OMS sunt relevante pentru realizarea obiectivelor </w:t>
      </w:r>
      <w:r>
        <w:rPr>
          <w:rFonts w:ascii="Tahoma, sans-serif" w:hAnsi="Tahoma, sans-serif"/>
          <w:lang w:val="it-IT"/>
        </w:rPr>
        <w:t>ș</w:t>
      </w:r>
      <w:r>
        <w:rPr>
          <w:lang w:val="it-IT"/>
        </w:rPr>
        <w:t>i angajamentelor pentru 2015 la nivel mondial:</w:t>
      </w:r>
    </w:p>
    <w:p w:rsidR="00A51D17" w:rsidRDefault="00CA1451">
      <w:pPr>
        <w:pStyle w:val="Textbody"/>
        <w:numPr>
          <w:ilvl w:val="0"/>
          <w:numId w:val="1"/>
        </w:numPr>
        <w:jc w:val="both"/>
        <w:rPr>
          <w:lang w:val="it-IT"/>
        </w:rPr>
      </w:pPr>
      <w:r>
        <w:rPr>
          <w:lang w:val="it-IT"/>
        </w:rPr>
        <w:t>Atingerea cifrei de 15 milioane de persoane prin salvarea cu ART.</w:t>
      </w:r>
    </w:p>
    <w:p w:rsidR="00A51D17" w:rsidRDefault="00CA1451">
      <w:pPr>
        <w:pStyle w:val="Textbody"/>
        <w:numPr>
          <w:ilvl w:val="0"/>
          <w:numId w:val="1"/>
        </w:numPr>
        <w:jc w:val="both"/>
      </w:pPr>
      <w:r>
        <w:rPr>
          <w:lang w:val="it-IT"/>
        </w:rPr>
        <w:t>Eliminarea de noi infec</w:t>
      </w:r>
      <w:r>
        <w:rPr>
          <w:rFonts w:ascii="Tahoma, sans-serif" w:hAnsi="Tahoma, sans-serif"/>
          <w:lang w:val="it-IT"/>
        </w:rPr>
        <w:t>ț</w:t>
      </w:r>
      <w:r>
        <w:rPr>
          <w:lang w:val="it-IT"/>
        </w:rPr>
        <w:t xml:space="preserve">ii cu HIV în rândul copiilor </w:t>
      </w:r>
      <w:r>
        <w:rPr>
          <w:rFonts w:ascii="Tahoma, sans-serif" w:hAnsi="Tahoma, sans-serif"/>
          <w:lang w:val="it-IT"/>
        </w:rPr>
        <w:t>ș</w:t>
      </w:r>
      <w:r>
        <w:rPr>
          <w:lang w:val="it-IT"/>
        </w:rPr>
        <w:t>i reducerea substan</w:t>
      </w:r>
      <w:r>
        <w:rPr>
          <w:rFonts w:ascii="Tahoma, sans-serif" w:hAnsi="Tahoma, sans-serif"/>
          <w:lang w:val="it-IT"/>
        </w:rPr>
        <w:t>ț</w:t>
      </w:r>
      <w:r>
        <w:rPr>
          <w:lang w:val="it-IT"/>
        </w:rPr>
        <w:t>ială a deceselor materne legate de SIDA.</w:t>
      </w:r>
    </w:p>
    <w:p w:rsidR="00A51D17" w:rsidRDefault="00CA1451">
      <w:pPr>
        <w:pStyle w:val="Textbody"/>
        <w:numPr>
          <w:ilvl w:val="0"/>
          <w:numId w:val="1"/>
        </w:numPr>
        <w:jc w:val="both"/>
        <w:rPr>
          <w:lang w:val="it-IT"/>
        </w:rPr>
      </w:pPr>
      <w:r>
        <w:rPr>
          <w:lang w:val="it-IT"/>
        </w:rPr>
        <w:t>Reducerea deceselor prin tuberculoză la persoanele care traiesc cu HIV cu 50%.</w:t>
      </w:r>
    </w:p>
    <w:p w:rsidR="00A51D17" w:rsidRDefault="00CA1451">
      <w:pPr>
        <w:pStyle w:val="Textbody"/>
        <w:numPr>
          <w:ilvl w:val="0"/>
          <w:numId w:val="1"/>
        </w:numPr>
        <w:jc w:val="both"/>
        <w:rPr>
          <w:lang w:val="it-IT"/>
        </w:rPr>
      </w:pPr>
      <w:r>
        <w:rPr>
          <w:lang w:val="it-IT"/>
        </w:rPr>
        <w:t>Reducerea transmiterii sexuale a HIV cu 50%.</w:t>
      </w:r>
    </w:p>
    <w:p w:rsidR="00A51D17" w:rsidRDefault="00CA1451">
      <w:pPr>
        <w:pStyle w:val="Textbody"/>
        <w:numPr>
          <w:ilvl w:val="0"/>
          <w:numId w:val="1"/>
        </w:numPr>
        <w:jc w:val="both"/>
      </w:pPr>
      <w:r>
        <w:rPr>
          <w:lang w:val="it-IT"/>
        </w:rPr>
        <w:t>Reducerea transmiterii HIV în rândul persoanelor care î</w:t>
      </w:r>
      <w:r>
        <w:rPr>
          <w:rFonts w:ascii="Tahoma, sans-serif" w:hAnsi="Tahoma, sans-serif"/>
          <w:lang w:val="it-IT"/>
        </w:rPr>
        <w:t>ș</w:t>
      </w:r>
      <w:r>
        <w:rPr>
          <w:lang w:val="it-IT"/>
        </w:rPr>
        <w:t>i injectează droguri cu 50%.</w:t>
      </w:r>
    </w:p>
    <w:p w:rsidR="00A51D17" w:rsidRDefault="00CA1451">
      <w:pPr>
        <w:pStyle w:val="Textbody"/>
        <w:numPr>
          <w:ilvl w:val="0"/>
          <w:numId w:val="1"/>
        </w:numPr>
        <w:jc w:val="both"/>
      </w:pPr>
      <w:r>
        <w:rPr>
          <w:lang w:val="it-IT"/>
        </w:rPr>
        <w:t>Eliminarea sistemelor paralele serviciilor legate de HIV, în scopul consolidarii integrarii raspunsului SIDA la eforturile din sanatate si dezvoltare la nivel mondial.</w:t>
      </w:r>
    </w:p>
    <w:p w:rsidR="00A51D17" w:rsidRDefault="00CA1451">
      <w:pPr>
        <w:pStyle w:val="Textbody"/>
        <w:jc w:val="both"/>
      </w:pPr>
      <w:r>
        <w:t> </w:t>
      </w:r>
    </w:p>
    <w:p w:rsidR="00F76230" w:rsidRDefault="00B86B24">
      <w:pPr>
        <w:pStyle w:val="Textbody"/>
        <w:rPr>
          <w:b/>
          <w:color w:val="FF0000"/>
          <w:lang w:val="it-IT"/>
        </w:rPr>
      </w:pPr>
      <w:r>
        <w:rPr>
          <w:b/>
          <w:lang w:val="it-IT"/>
        </w:rPr>
        <w:t>Epidemia SIDA la nivel global in anul 2014</w:t>
      </w:r>
      <w:r w:rsidR="00F76230">
        <w:rPr>
          <w:b/>
          <w:color w:val="FF0000"/>
          <w:lang w:val="it-IT"/>
        </w:rPr>
        <w:t>:</w:t>
      </w:r>
    </w:p>
    <w:p w:rsidR="00A51D17" w:rsidRDefault="00CA1451">
      <w:pPr>
        <w:pStyle w:val="Textbody"/>
      </w:pPr>
      <w:r>
        <w:rPr>
          <w:b/>
          <w:color w:val="FF0000"/>
          <w:lang w:val="it-IT"/>
        </w:rPr>
        <w:t>(</w:t>
      </w:r>
      <w:hyperlink r:id="rId34" w:history="1">
        <w:r w:rsidRPr="00150CE5">
          <w:rPr>
            <w:color w:val="0070C0"/>
            <w:shd w:val="clear" w:color="auto" w:fill="FFFFFF"/>
            <w:lang w:val="en-US"/>
          </w:rPr>
          <w:t>http://www.who.int/hiv/data/epi_core_july2015.png?ua=1</w:t>
        </w:r>
      </w:hyperlink>
      <w:r w:rsidRPr="00150CE5">
        <w:rPr>
          <w:color w:val="0070C0"/>
          <w:lang w:val="en-US"/>
        </w:rPr>
        <w:t xml:space="preserve">, </w:t>
      </w:r>
      <w:hyperlink r:id="rId35" w:history="1">
        <w:r w:rsidRPr="00150CE5">
          <w:rPr>
            <w:color w:val="0070C0"/>
            <w:shd w:val="clear" w:color="auto" w:fill="FFFFFF"/>
            <w:lang w:val="en-US"/>
          </w:rPr>
          <w:t>http://www.unaids.org/sites/default/files/media_asset/20150714_epi_core_en.ppt</w:t>
        </w:r>
      </w:hyperlink>
      <w:r>
        <w:rPr>
          <w:b/>
          <w:color w:val="FF0000"/>
          <w:u w:val="single"/>
          <w:lang w:val="it-IT"/>
        </w:rPr>
        <w:t>):</w:t>
      </w:r>
    </w:p>
    <w:p w:rsidR="00A51D17" w:rsidRDefault="00CA1451">
      <w:pPr>
        <w:pStyle w:val="Textbody"/>
        <w:rPr>
          <w:color w:val="FF0000"/>
        </w:rPr>
      </w:pPr>
      <w:r>
        <w:rPr>
          <w:color w:val="FF0000"/>
        </w:rPr>
        <w:t> </w:t>
      </w:r>
    </w:p>
    <w:p w:rsidR="00A51D17" w:rsidRDefault="00CA1451">
      <w:pPr>
        <w:pStyle w:val="Textbody"/>
        <w:rPr>
          <w:color w:val="FF0000"/>
        </w:rPr>
      </w:pPr>
      <w:r>
        <w:rPr>
          <w:color w:val="FF0000"/>
        </w:rPr>
        <w:t> </w:t>
      </w:r>
      <w:r w:rsidR="008C23CA" w:rsidRPr="008C23CA">
        <w:rPr>
          <w:noProof/>
          <w:color w:val="FF0000"/>
          <w:lang w:val="en-US" w:eastAsia="en-US" w:bidi="ar-SA"/>
        </w:rPr>
        <w:drawing>
          <wp:inline distT="0" distB="0" distL="0" distR="0">
            <wp:extent cx="5033010" cy="2933700"/>
            <wp:effectExtent l="19050" t="0" r="0" b="0"/>
            <wp:docPr id="46" name="Picture 26" descr="http://www.who.int/hiv/data/epi_core_july2015.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ho.int/hiv/data/epi_core_july2015.png?ua=1"/>
                    <pic:cNvPicPr>
                      <a:picLocks noChangeAspect="1" noChangeArrowheads="1"/>
                    </pic:cNvPicPr>
                  </pic:nvPicPr>
                  <pic:blipFill>
                    <a:blip r:embed="rId36" cstate="print"/>
                    <a:srcRect/>
                    <a:stretch>
                      <a:fillRect/>
                    </a:stretch>
                  </pic:blipFill>
                  <pic:spPr bwMode="auto">
                    <a:xfrm>
                      <a:off x="0" y="0"/>
                      <a:ext cx="5031326" cy="2932718"/>
                    </a:xfrm>
                    <a:prstGeom prst="rect">
                      <a:avLst/>
                    </a:prstGeom>
                    <a:noFill/>
                    <a:ln w="9525">
                      <a:noFill/>
                      <a:miter lim="800000"/>
                      <a:headEnd/>
                      <a:tailEnd/>
                    </a:ln>
                  </pic:spPr>
                </pic:pic>
              </a:graphicData>
            </a:graphic>
          </wp:inline>
        </w:drawing>
      </w:r>
    </w:p>
    <w:p w:rsidR="00A51D17" w:rsidRDefault="00CA1451">
      <w:pPr>
        <w:pStyle w:val="Textbody"/>
        <w:jc w:val="both"/>
      </w:pPr>
      <w:r>
        <w:t> </w:t>
      </w:r>
    </w:p>
    <w:p w:rsidR="00A51D17" w:rsidRDefault="00CA1451">
      <w:pPr>
        <w:pStyle w:val="Textbody"/>
        <w:jc w:val="both"/>
      </w:pPr>
      <w:r>
        <w:lastRenderedPageBreak/>
        <w:t> </w:t>
      </w:r>
      <w:r w:rsidR="008C23CA" w:rsidRPr="000D3A91">
        <w:object w:dxaOrig="8087" w:dyaOrig="5402">
          <v:shape id="_x0000_i1025" type="#_x0000_t75" style="width:404.35pt;height:270.1pt" o:ole="">
            <v:imagedata r:id="rId37" o:title=""/>
          </v:shape>
          <o:OLEObject Type="Embed" ProgID="PowerPoint.Slide.12" ShapeID="_x0000_i1025" DrawAspect="Content" ObjectID="_1505646333" r:id="rId38"/>
        </w:object>
      </w:r>
    </w:p>
    <w:p w:rsidR="008C23CA" w:rsidRDefault="008C23CA">
      <w:pPr>
        <w:pStyle w:val="Textbody"/>
        <w:jc w:val="both"/>
      </w:pPr>
    </w:p>
    <w:p w:rsidR="008C23CA" w:rsidRDefault="008C23CA">
      <w:pPr>
        <w:pStyle w:val="Textbody"/>
        <w:jc w:val="both"/>
      </w:pPr>
      <w:r w:rsidRPr="000D3A91">
        <w:object w:dxaOrig="8087" w:dyaOrig="5402">
          <v:shape id="_x0000_i1026" type="#_x0000_t75" style="width:404.35pt;height:292.8pt" o:ole="">
            <v:imagedata r:id="rId39" o:title=""/>
          </v:shape>
          <o:OLEObject Type="Embed" ProgID="PowerPoint.Slide.12" ShapeID="_x0000_i1026" DrawAspect="Content" ObjectID="_1505646334" r:id="rId40"/>
        </w:object>
      </w:r>
    </w:p>
    <w:p w:rsidR="008C23CA" w:rsidRDefault="008C23CA">
      <w:pPr>
        <w:pStyle w:val="Textbody"/>
        <w:jc w:val="both"/>
      </w:pPr>
    </w:p>
    <w:p w:rsidR="008C23CA" w:rsidRDefault="008C23CA">
      <w:pPr>
        <w:pStyle w:val="Textbody"/>
        <w:jc w:val="both"/>
      </w:pPr>
      <w:r w:rsidRPr="000D3A91">
        <w:object w:dxaOrig="8087" w:dyaOrig="5402">
          <v:shape id="_x0000_i1027" type="#_x0000_t75" style="width:404.35pt;height:270.1pt" o:ole="">
            <v:imagedata r:id="rId41" o:title=""/>
          </v:shape>
          <o:OLEObject Type="Embed" ProgID="PowerPoint.Slide.12" ShapeID="_x0000_i1027" DrawAspect="Content" ObjectID="_1505646335" r:id="rId42"/>
        </w:object>
      </w:r>
    </w:p>
    <w:p w:rsidR="008C23CA" w:rsidRDefault="008C23CA">
      <w:pPr>
        <w:pStyle w:val="Textbody"/>
        <w:jc w:val="both"/>
      </w:pPr>
    </w:p>
    <w:p w:rsidR="008C23CA" w:rsidRDefault="008C23CA">
      <w:pPr>
        <w:pStyle w:val="Textbody"/>
        <w:jc w:val="both"/>
      </w:pPr>
      <w:r w:rsidRPr="000D3A91">
        <w:object w:dxaOrig="8087" w:dyaOrig="5402">
          <v:shape id="_x0000_i1028" type="#_x0000_t75" style="width:404.35pt;height:270.1pt" o:ole="">
            <v:imagedata r:id="rId43" o:title=""/>
          </v:shape>
          <o:OLEObject Type="Embed" ProgID="PowerPoint.Slide.12" ShapeID="_x0000_i1028" DrawAspect="Content" ObjectID="_1505646336" r:id="rId44"/>
        </w:object>
      </w:r>
    </w:p>
    <w:p w:rsidR="008C23CA" w:rsidRDefault="008C23CA">
      <w:pPr>
        <w:pStyle w:val="Textbody"/>
        <w:jc w:val="both"/>
      </w:pPr>
    </w:p>
    <w:p w:rsidR="008C23CA" w:rsidRDefault="008C23CA">
      <w:pPr>
        <w:pStyle w:val="Textbody"/>
        <w:jc w:val="both"/>
      </w:pPr>
    </w:p>
    <w:p w:rsidR="00A51D17" w:rsidRDefault="00CA1451">
      <w:pPr>
        <w:pStyle w:val="Textbody"/>
        <w:jc w:val="both"/>
      </w:pPr>
      <w:r>
        <w:lastRenderedPageBreak/>
        <w:t> </w:t>
      </w:r>
      <w:r w:rsidR="008C23CA" w:rsidRPr="000D3A91">
        <w:object w:dxaOrig="8087" w:dyaOrig="5402">
          <v:shape id="_x0000_i1029" type="#_x0000_t75" style="width:404.35pt;height:270.1pt" o:ole="">
            <v:imagedata r:id="rId45" o:title=""/>
          </v:shape>
          <o:OLEObject Type="Embed" ProgID="PowerPoint.Slide.12" ShapeID="_x0000_i1029" DrawAspect="Content" ObjectID="_1505646337" r:id="rId46"/>
        </w:object>
      </w:r>
    </w:p>
    <w:p w:rsidR="008C23CA" w:rsidRDefault="008C23CA">
      <w:pPr>
        <w:pStyle w:val="Textbody"/>
        <w:jc w:val="both"/>
      </w:pPr>
    </w:p>
    <w:p w:rsidR="008C23CA" w:rsidRDefault="008C23CA">
      <w:pPr>
        <w:pStyle w:val="Textbody"/>
        <w:jc w:val="both"/>
      </w:pPr>
      <w:r w:rsidRPr="000D3A91">
        <w:object w:dxaOrig="8087" w:dyaOrig="5402">
          <v:shape id="_x0000_i1030" type="#_x0000_t75" style="width:404.35pt;height:270.1pt" o:ole="">
            <v:imagedata r:id="rId47" o:title=""/>
          </v:shape>
          <o:OLEObject Type="Embed" ProgID="PowerPoint.Slide.12" ShapeID="_x0000_i1030" DrawAspect="Content" ObjectID="_1505646338" r:id="rId48"/>
        </w:object>
      </w:r>
    </w:p>
    <w:p w:rsidR="008C23CA" w:rsidRDefault="008C23CA">
      <w:pPr>
        <w:pStyle w:val="Textbody"/>
        <w:jc w:val="both"/>
      </w:pPr>
    </w:p>
    <w:p w:rsidR="008C23CA" w:rsidRDefault="008C23CA">
      <w:pPr>
        <w:pStyle w:val="Textbody"/>
        <w:jc w:val="both"/>
      </w:pPr>
    </w:p>
    <w:p w:rsidR="00A51D17" w:rsidRDefault="00CA1451">
      <w:pPr>
        <w:pStyle w:val="Textbody"/>
        <w:jc w:val="both"/>
      </w:pPr>
      <w:r>
        <w:t> </w:t>
      </w:r>
    </w:p>
    <w:p w:rsidR="00A51D17" w:rsidRDefault="00CA1451">
      <w:pPr>
        <w:pStyle w:val="Textbody"/>
        <w:jc w:val="both"/>
      </w:pPr>
      <w:r>
        <w:lastRenderedPageBreak/>
        <w:t> </w:t>
      </w:r>
      <w:r w:rsidR="008C23CA" w:rsidRPr="000D3A91">
        <w:object w:dxaOrig="8087" w:dyaOrig="5402">
          <v:shape id="_x0000_i1031" type="#_x0000_t75" style="width:404.35pt;height:270.1pt" o:ole="">
            <v:imagedata r:id="rId47" o:title=""/>
          </v:shape>
          <o:OLEObject Type="Embed" ProgID="PowerPoint.Slide.12" ShapeID="_x0000_i1031" DrawAspect="Content" ObjectID="_1505646339" r:id="rId49"/>
        </w:object>
      </w:r>
    </w:p>
    <w:p w:rsidR="008C23CA" w:rsidRDefault="008C23CA">
      <w:pPr>
        <w:pStyle w:val="Textbody"/>
        <w:jc w:val="both"/>
      </w:pPr>
    </w:p>
    <w:p w:rsidR="008C23CA" w:rsidRDefault="008C23CA">
      <w:pPr>
        <w:pStyle w:val="Textbody"/>
        <w:jc w:val="both"/>
      </w:pPr>
      <w:r w:rsidRPr="000D3A91">
        <w:object w:dxaOrig="8087" w:dyaOrig="5402">
          <v:shape id="_x0000_i1032" type="#_x0000_t75" style="width:404.35pt;height:270.1pt" o:ole="">
            <v:imagedata r:id="rId50" o:title=""/>
          </v:shape>
          <o:OLEObject Type="Embed" ProgID="PowerPoint.Slide.12" ShapeID="_x0000_i1032" DrawAspect="Content" ObjectID="_1505646340" r:id="rId51"/>
        </w:object>
      </w:r>
    </w:p>
    <w:p w:rsidR="008C23CA" w:rsidRDefault="008C23CA">
      <w:pPr>
        <w:pStyle w:val="Textbody"/>
        <w:jc w:val="both"/>
      </w:pPr>
    </w:p>
    <w:p w:rsidR="008C23CA" w:rsidRDefault="008C23CA">
      <w:pPr>
        <w:pStyle w:val="Textbody"/>
        <w:jc w:val="both"/>
      </w:pPr>
      <w:r w:rsidRPr="000D3A91">
        <w:object w:dxaOrig="8087" w:dyaOrig="5402">
          <v:shape id="_x0000_i1033" type="#_x0000_t75" style="width:404.35pt;height:270.1pt" o:ole="">
            <v:imagedata r:id="rId52" o:title=""/>
          </v:shape>
          <o:OLEObject Type="Embed" ProgID="PowerPoint.Slide.12" ShapeID="_x0000_i1033" DrawAspect="Content" ObjectID="_1505646341" r:id="rId53"/>
        </w:object>
      </w:r>
    </w:p>
    <w:p w:rsidR="008C23CA" w:rsidRDefault="008C23CA">
      <w:pPr>
        <w:pStyle w:val="Textbody"/>
        <w:jc w:val="both"/>
      </w:pPr>
    </w:p>
    <w:p w:rsidR="008C23CA" w:rsidRDefault="008C23CA">
      <w:pPr>
        <w:pStyle w:val="Textbody"/>
        <w:jc w:val="both"/>
      </w:pPr>
      <w:r w:rsidRPr="000D3A91">
        <w:object w:dxaOrig="8087" w:dyaOrig="5402">
          <v:shape id="_x0000_i1034" type="#_x0000_t75" style="width:404.35pt;height:270.1pt" o:ole="">
            <v:imagedata r:id="rId54" o:title=""/>
          </v:shape>
          <o:OLEObject Type="Embed" ProgID="PowerPoint.Slide.12" ShapeID="_x0000_i1034" DrawAspect="Content" ObjectID="_1505646342" r:id="rId55"/>
        </w:object>
      </w:r>
    </w:p>
    <w:p w:rsidR="008C23CA" w:rsidRDefault="008C23CA">
      <w:pPr>
        <w:pStyle w:val="Textbody"/>
        <w:jc w:val="both"/>
      </w:pPr>
    </w:p>
    <w:p w:rsidR="008C23CA" w:rsidRDefault="008C23CA">
      <w:pPr>
        <w:pStyle w:val="Textbody"/>
        <w:jc w:val="both"/>
      </w:pPr>
      <w:r w:rsidRPr="000D3A91">
        <w:object w:dxaOrig="8087" w:dyaOrig="5402">
          <v:shape id="_x0000_i1035" type="#_x0000_t75" style="width:404.35pt;height:270.1pt" o:ole="">
            <v:imagedata r:id="rId56" o:title=""/>
          </v:shape>
          <o:OLEObject Type="Embed" ProgID="PowerPoint.Slide.12" ShapeID="_x0000_i1035" DrawAspect="Content" ObjectID="_1505646343" r:id="rId57"/>
        </w:object>
      </w:r>
    </w:p>
    <w:p w:rsidR="008C23CA" w:rsidRDefault="008C23CA">
      <w:pPr>
        <w:pStyle w:val="Textbody"/>
        <w:jc w:val="both"/>
      </w:pPr>
    </w:p>
    <w:p w:rsidR="008C23CA" w:rsidRDefault="008C23CA">
      <w:pPr>
        <w:pStyle w:val="Textbody"/>
        <w:jc w:val="both"/>
      </w:pPr>
      <w:r w:rsidRPr="008C23CA">
        <w:rPr>
          <w:noProof/>
          <w:lang w:val="en-US" w:eastAsia="en-US" w:bidi="ar-SA"/>
        </w:rPr>
        <w:drawing>
          <wp:inline distT="0" distB="0" distL="0" distR="0">
            <wp:extent cx="5250051" cy="4221480"/>
            <wp:effectExtent l="19050" t="0" r="7749" b="0"/>
            <wp:docPr id="47" name="Picture 29" descr="http://www.who.int/hiv/data/art_2003_2015.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who.int/hiv/data/art_2003_2015.png?ua=1"/>
                    <pic:cNvPicPr>
                      <a:picLocks noChangeAspect="1" noChangeArrowheads="1"/>
                    </pic:cNvPicPr>
                  </pic:nvPicPr>
                  <pic:blipFill>
                    <a:blip r:embed="rId58" cstate="print"/>
                    <a:srcRect/>
                    <a:stretch>
                      <a:fillRect/>
                    </a:stretch>
                  </pic:blipFill>
                  <pic:spPr bwMode="auto">
                    <a:xfrm>
                      <a:off x="0" y="0"/>
                      <a:ext cx="5252880" cy="4223754"/>
                    </a:xfrm>
                    <a:prstGeom prst="rect">
                      <a:avLst/>
                    </a:prstGeom>
                    <a:noFill/>
                    <a:ln w="9525">
                      <a:noFill/>
                      <a:miter lim="800000"/>
                      <a:headEnd/>
                      <a:tailEnd/>
                    </a:ln>
                  </pic:spPr>
                </pic:pic>
              </a:graphicData>
            </a:graphic>
          </wp:inline>
        </w:drawing>
      </w:r>
    </w:p>
    <w:p w:rsidR="008C23CA" w:rsidRPr="009C3411" w:rsidRDefault="008C23CA" w:rsidP="008C23CA">
      <w:pPr>
        <w:rPr>
          <w:color w:val="0070C0"/>
        </w:rPr>
      </w:pPr>
      <w:r>
        <w:t xml:space="preserve">Sursa: </w:t>
      </w:r>
      <w:hyperlink r:id="rId59" w:history="1">
        <w:r w:rsidRPr="009C3411">
          <w:rPr>
            <w:rStyle w:val="Hyperlink"/>
            <w:color w:val="0070C0"/>
          </w:rPr>
          <w:t>http://www.who.int/hiv/data/art_2003_2015.png?ua=1</w:t>
        </w:r>
      </w:hyperlink>
    </w:p>
    <w:p w:rsidR="008C23CA" w:rsidRPr="009C3411" w:rsidRDefault="008C23CA" w:rsidP="008C23CA">
      <w:pPr>
        <w:rPr>
          <w:color w:val="0070C0"/>
        </w:rPr>
      </w:pPr>
    </w:p>
    <w:p w:rsidR="008C23CA" w:rsidRPr="009C3411" w:rsidRDefault="008C23CA">
      <w:pPr>
        <w:pStyle w:val="Textbody"/>
        <w:jc w:val="both"/>
        <w:rPr>
          <w:color w:val="0070C0"/>
        </w:rPr>
      </w:pPr>
    </w:p>
    <w:p w:rsidR="008C23CA" w:rsidRDefault="008C23CA">
      <w:pPr>
        <w:pStyle w:val="Textbody"/>
        <w:jc w:val="both"/>
      </w:pPr>
      <w:r w:rsidRPr="008C23CA">
        <w:rPr>
          <w:noProof/>
          <w:lang w:val="en-US" w:eastAsia="en-US" w:bidi="ar-SA"/>
        </w:rPr>
        <w:lastRenderedPageBreak/>
        <w:drawing>
          <wp:inline distT="0" distB="0" distL="0" distR="0">
            <wp:extent cx="5943600" cy="3516899"/>
            <wp:effectExtent l="19050" t="0" r="0" b="0"/>
            <wp:docPr id="31" name="Picture 32" descr="http://www.who.int/hiv/data/arvpmtct2014.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ho.int/hiv/data/arvpmtct2014.png?ua=1"/>
                    <pic:cNvPicPr>
                      <a:picLocks noChangeAspect="1" noChangeArrowheads="1"/>
                    </pic:cNvPicPr>
                  </pic:nvPicPr>
                  <pic:blipFill>
                    <a:blip r:embed="rId60" cstate="print"/>
                    <a:srcRect/>
                    <a:stretch>
                      <a:fillRect/>
                    </a:stretch>
                  </pic:blipFill>
                  <pic:spPr bwMode="auto">
                    <a:xfrm>
                      <a:off x="0" y="0"/>
                      <a:ext cx="5943600" cy="3516899"/>
                    </a:xfrm>
                    <a:prstGeom prst="rect">
                      <a:avLst/>
                    </a:prstGeom>
                    <a:noFill/>
                    <a:ln w="9525">
                      <a:noFill/>
                      <a:miter lim="800000"/>
                      <a:headEnd/>
                      <a:tailEnd/>
                    </a:ln>
                  </pic:spPr>
                </pic:pic>
              </a:graphicData>
            </a:graphic>
          </wp:inline>
        </w:drawing>
      </w:r>
    </w:p>
    <w:p w:rsidR="008C23CA" w:rsidRDefault="008C23CA">
      <w:pPr>
        <w:pStyle w:val="Textbody"/>
        <w:jc w:val="both"/>
      </w:pPr>
      <w:r w:rsidRPr="00150CE5">
        <w:rPr>
          <w:color w:val="0070C0"/>
          <w:lang w:val="en-US"/>
        </w:rPr>
        <w:t xml:space="preserve">Sursa: </w:t>
      </w:r>
      <w:hyperlink r:id="rId61" w:history="1">
        <w:r w:rsidRPr="00150CE5">
          <w:rPr>
            <w:color w:val="0070C0"/>
          </w:rPr>
          <w:t>http://www.who.int/hiv/data/arvpmtct2014.png?ua=1</w:t>
        </w:r>
      </w:hyperlink>
    </w:p>
    <w:p w:rsidR="00A51D17" w:rsidRDefault="00CA1451">
      <w:pPr>
        <w:pStyle w:val="Textbody"/>
        <w:jc w:val="both"/>
      </w:pPr>
      <w:r>
        <w:t> </w:t>
      </w:r>
    </w:p>
    <w:p w:rsidR="00A51D17" w:rsidRDefault="00CA1451">
      <w:pPr>
        <w:pStyle w:val="Textbody"/>
        <w:jc w:val="both"/>
      </w:pPr>
      <w:r>
        <w:t> </w:t>
      </w:r>
    </w:p>
    <w:p w:rsidR="00CE22C5" w:rsidRDefault="00CA1451" w:rsidP="008C23CA">
      <w:pPr>
        <w:pStyle w:val="Textbody"/>
        <w:jc w:val="both"/>
        <w:rPr>
          <w:lang w:val="en-US"/>
        </w:rPr>
      </w:pPr>
      <w:r>
        <w:t> </w:t>
      </w:r>
      <w:r w:rsidR="00150CE5">
        <w:rPr>
          <w:color w:val="FF0000"/>
        </w:rPr>
        <w:t>    </w:t>
      </w:r>
      <w:r>
        <w:rPr>
          <w:color w:val="FF0000"/>
        </w:rPr>
        <w:t xml:space="preserve"> </w:t>
      </w:r>
      <w:r w:rsidRPr="007E25F0">
        <w:rPr>
          <w:b/>
          <w:lang w:val="en-US"/>
        </w:rPr>
        <w:t>Consiliul Consultativ pentru Tratamentul HIV și International AIDS Society (IAS</w:t>
      </w:r>
      <w:r w:rsidRPr="009C3411">
        <w:rPr>
          <w:lang w:val="en-US"/>
        </w:rPr>
        <w:t xml:space="preserve">) au organizat a patra întâlnire anuală în Vancouver, Canada, pe 18 si 19 iulie </w:t>
      </w:r>
      <w:r w:rsidRPr="009C3411">
        <w:rPr>
          <w:b/>
          <w:lang w:val="en-US"/>
        </w:rPr>
        <w:t>2015</w:t>
      </w:r>
      <w:r w:rsidRPr="009C3411">
        <w:rPr>
          <w:lang w:val="en-US"/>
        </w:rPr>
        <w:t>, imediat înainte de a 8-a Conferință IAS cu privire la patogeneza, tratamentul și prevenirea HIV (IAS 2015).</w:t>
      </w:r>
    </w:p>
    <w:p w:rsidR="00A51D17" w:rsidRDefault="00CA1451" w:rsidP="008C23CA">
      <w:pPr>
        <w:pStyle w:val="Textbody"/>
        <w:jc w:val="both"/>
      </w:pPr>
      <w:r w:rsidRPr="009C3411">
        <w:rPr>
          <w:lang w:val="en-US"/>
        </w:rPr>
        <w:t xml:space="preserve"> Simpozionul a  prezentat cele mai recente cercetări în tratamentul HIV, </w:t>
      </w:r>
      <w:r w:rsidR="00CE22C5">
        <w:rPr>
          <w:lang w:val="en-US"/>
        </w:rPr>
        <w:t>si</w:t>
      </w:r>
      <w:r w:rsidRPr="009C3411">
        <w:rPr>
          <w:lang w:val="en-US"/>
        </w:rPr>
        <w:t xml:space="preserve"> a furnizat o platformă pentru prezentarea progresului inițiativei grupurilor de lucru și crearea unui cadru fertil pentru dialogul cu comunitatea mai largă, prin sesiuni abstracte, sesiuni de expoziție de postere și mese rotunde</w:t>
      </w:r>
      <w:r>
        <w:rPr>
          <w:color w:val="FF0000"/>
          <w:lang w:val="en-US"/>
        </w:rPr>
        <w:t xml:space="preserve"> (</w:t>
      </w:r>
      <w:hyperlink r:id="rId62" w:history="1">
        <w:r w:rsidRPr="008C23CA">
          <w:rPr>
            <w:color w:val="0070C0"/>
            <w:u w:val="single"/>
            <w:lang w:val="en-US"/>
          </w:rPr>
          <w:t>http://www.iasociety.org/what-we-do/towards-an-hiv-cure/events/2015-symposium</w:t>
        </w:r>
      </w:hyperlink>
      <w:r>
        <w:rPr>
          <w:color w:val="0070C0"/>
          <w:lang w:val="en-US"/>
        </w:rPr>
        <w:t>)</w:t>
      </w:r>
      <w:r>
        <w:rPr>
          <w:color w:val="FF0000"/>
          <w:lang w:val="en-US"/>
        </w:rPr>
        <w:t>.</w:t>
      </w:r>
    </w:p>
    <w:p w:rsidR="00A51D17" w:rsidRPr="009C3411" w:rsidRDefault="00CA1451">
      <w:pPr>
        <w:pStyle w:val="Textbody"/>
        <w:jc w:val="both"/>
      </w:pPr>
      <w:r w:rsidRPr="009C3411">
        <w:t xml:space="preserve">         </w:t>
      </w:r>
      <w:r w:rsidRPr="009C3411">
        <w:rPr>
          <w:lang w:val="en-US"/>
        </w:rPr>
        <w:t>Obiectivele simpozionului:</w:t>
      </w:r>
    </w:p>
    <w:p w:rsidR="00A51D17" w:rsidRPr="009C3411" w:rsidRDefault="00CA1451">
      <w:pPr>
        <w:pStyle w:val="Textbody"/>
        <w:jc w:val="both"/>
      </w:pPr>
      <w:r w:rsidRPr="009C3411">
        <w:t xml:space="preserve"> </w:t>
      </w:r>
      <w:r w:rsidRPr="009C3411">
        <w:rPr>
          <w:lang w:val="en-US"/>
        </w:rPr>
        <w:t>oferirea unei oportunități pentru oamenii de știință care lucrează pentre vindecarea HIV pentru a face schimb de idei, dezbateri cu colegii lor;</w:t>
      </w:r>
    </w:p>
    <w:p w:rsidR="00A51D17" w:rsidRPr="009C3411" w:rsidRDefault="00CA1451">
      <w:pPr>
        <w:pStyle w:val="Textbody"/>
        <w:jc w:val="both"/>
      </w:pPr>
      <w:r w:rsidRPr="009C3411">
        <w:t xml:space="preserve"> </w:t>
      </w:r>
      <w:r w:rsidRPr="009C3411">
        <w:rPr>
          <w:lang w:val="en-US"/>
        </w:rPr>
        <w:t>dezvoltarea cunoștințelor cu privire la prioritățile care trebuie să abordeze cercetarea viitoare în vederea abordării HIV la pacienți cu privire la ART;</w:t>
      </w:r>
    </w:p>
    <w:p w:rsidR="00A51D17" w:rsidRPr="009C3411" w:rsidRDefault="00CA1451">
      <w:pPr>
        <w:pStyle w:val="Textbody"/>
        <w:jc w:val="both"/>
      </w:pPr>
      <w:r w:rsidRPr="009C3411">
        <w:t xml:space="preserve"> </w:t>
      </w:r>
      <w:r w:rsidRPr="009C3411">
        <w:rPr>
          <w:lang w:val="en-US"/>
        </w:rPr>
        <w:t>accelerarea cercetării legate de rezervoarele virale și calea spre realizarea unui leac pentru infecția cu HIV;</w:t>
      </w:r>
    </w:p>
    <w:p w:rsidR="00A51D17" w:rsidRPr="009C3411" w:rsidRDefault="00CA1451">
      <w:pPr>
        <w:pStyle w:val="Textbody"/>
        <w:jc w:val="both"/>
      </w:pPr>
      <w:r w:rsidRPr="009C3411">
        <w:t xml:space="preserve"> </w:t>
      </w:r>
      <w:r w:rsidRPr="009C3411">
        <w:rPr>
          <w:lang w:val="en-US"/>
        </w:rPr>
        <w:t>promovarea creșterii investițiilor în domeniul cercetării legate de tratamentul HIV/SIDA;</w:t>
      </w:r>
    </w:p>
    <w:p w:rsidR="00A51D17" w:rsidRPr="009C3411" w:rsidRDefault="00CA1451">
      <w:pPr>
        <w:pStyle w:val="Textbody"/>
        <w:jc w:val="both"/>
      </w:pPr>
      <w:r w:rsidRPr="009C3411">
        <w:t xml:space="preserve"> </w:t>
      </w:r>
      <w:r w:rsidRPr="009C3411">
        <w:rPr>
          <w:lang w:val="en-US"/>
        </w:rPr>
        <w:t>oferirea unei platforme pentru schimbul de informații între oameni de știință, medici, finanțatori, mass-media și membri ai societății civile.</w:t>
      </w:r>
    </w:p>
    <w:p w:rsidR="00A51D17" w:rsidRPr="009C3411" w:rsidRDefault="00CA1451">
      <w:pPr>
        <w:pStyle w:val="Textbody"/>
        <w:jc w:val="both"/>
      </w:pPr>
      <w:r w:rsidRPr="009C3411">
        <w:t> </w:t>
      </w:r>
    </w:p>
    <w:p w:rsidR="00A51D17" w:rsidRPr="009C3411" w:rsidRDefault="00CA1451" w:rsidP="004C57ED">
      <w:pPr>
        <w:pStyle w:val="Textbody"/>
        <w:spacing w:line="276" w:lineRule="auto"/>
        <w:jc w:val="both"/>
      </w:pPr>
      <w:r w:rsidRPr="009C3411">
        <w:t xml:space="preserve">         </w:t>
      </w:r>
      <w:r w:rsidRPr="007E25F0">
        <w:rPr>
          <w:b/>
          <w:lang w:val="en-US"/>
        </w:rPr>
        <w:t>Societatea Internațională pentru Cercetarea Bolilor cu Transmitere Sexuală (ISSTDR</w:t>
      </w:r>
      <w:r w:rsidRPr="009C3411">
        <w:rPr>
          <w:lang w:val="en-US"/>
        </w:rPr>
        <w:t>)</w:t>
      </w:r>
      <w:r>
        <w:rPr>
          <w:color w:val="FF0000"/>
          <w:lang w:val="en-US"/>
        </w:rPr>
        <w:t xml:space="preserve"> (</w:t>
      </w:r>
      <w:hyperlink r:id="rId63" w:history="1">
        <w:r w:rsidRPr="008C23CA">
          <w:rPr>
            <w:color w:val="0070C0"/>
            <w:u w:val="single"/>
            <w:lang w:val="en-US"/>
          </w:rPr>
          <w:t>http://www.worldsti2015.com/ehome/index.php?eventid=91027&amp;</w:t>
        </w:r>
      </w:hyperlink>
      <w:r>
        <w:rPr>
          <w:color w:val="FF0000"/>
          <w:lang w:val="en-US"/>
        </w:rPr>
        <w:t xml:space="preserve">) </w:t>
      </w:r>
      <w:r w:rsidRPr="009C3411">
        <w:rPr>
          <w:lang w:val="en-US"/>
        </w:rPr>
        <w:t xml:space="preserve">organizează reuniunea </w:t>
      </w:r>
      <w:proofErr w:type="gramStart"/>
      <w:r w:rsidRPr="009C3411">
        <w:rPr>
          <w:lang w:val="en-US"/>
        </w:rPr>
        <w:t>sa</w:t>
      </w:r>
      <w:proofErr w:type="gramEnd"/>
      <w:r w:rsidRPr="009C3411">
        <w:rPr>
          <w:lang w:val="en-US"/>
        </w:rPr>
        <w:t xml:space="preserve"> bienală </w:t>
      </w:r>
      <w:r w:rsidR="007E25F0">
        <w:rPr>
          <w:lang w:val="en-US"/>
        </w:rPr>
        <w:t>(</w:t>
      </w:r>
      <w:r w:rsidRPr="009C3411">
        <w:rPr>
          <w:lang w:val="en-US"/>
        </w:rPr>
        <w:t>de mai jos</w:t>
      </w:r>
      <w:r w:rsidR="007E25F0">
        <w:rPr>
          <w:lang w:val="en-US"/>
        </w:rPr>
        <w:t xml:space="preserve"> de</w:t>
      </w:r>
      <w:r w:rsidRPr="009C3411">
        <w:rPr>
          <w:lang w:val="en-US"/>
        </w:rPr>
        <w:t xml:space="preserve"> Ecuator</w:t>
      </w:r>
      <w:r w:rsidR="007E25F0">
        <w:rPr>
          <w:lang w:val="en-US"/>
        </w:rPr>
        <w:t>)</w:t>
      </w:r>
      <w:r w:rsidRPr="009C3411">
        <w:rPr>
          <w:lang w:val="en-US"/>
        </w:rPr>
        <w:t xml:space="preserve">, între 13-18 septembrie 2015. </w:t>
      </w:r>
      <w:proofErr w:type="gramStart"/>
      <w:r w:rsidR="007E25F0">
        <w:rPr>
          <w:lang w:val="en-US"/>
        </w:rPr>
        <w:t>(</w:t>
      </w:r>
      <w:r w:rsidRPr="009C3411">
        <w:rPr>
          <w:lang w:val="en-US"/>
        </w:rPr>
        <w:t>A coincis cu Conferința Australasiatică legată de HIV si SIDA</w:t>
      </w:r>
      <w:r w:rsidR="007E25F0">
        <w:rPr>
          <w:lang w:val="en-US"/>
        </w:rPr>
        <w:t>)</w:t>
      </w:r>
      <w:r w:rsidRPr="009C3411">
        <w:rPr>
          <w:lang w:val="en-US"/>
        </w:rPr>
        <w:t>.</w:t>
      </w:r>
      <w:proofErr w:type="gramEnd"/>
    </w:p>
    <w:p w:rsidR="00A51D17" w:rsidRPr="009C3411" w:rsidRDefault="00CA1451" w:rsidP="004C57ED">
      <w:pPr>
        <w:pStyle w:val="Textbody"/>
        <w:spacing w:line="276" w:lineRule="auto"/>
        <w:jc w:val="both"/>
      </w:pPr>
      <w:r>
        <w:rPr>
          <w:color w:val="FF0000"/>
        </w:rPr>
        <w:lastRenderedPageBreak/>
        <w:t xml:space="preserve">        </w:t>
      </w:r>
      <w:r w:rsidRPr="007E25F0">
        <w:rPr>
          <w:b/>
          <w:lang w:val="en-US"/>
        </w:rPr>
        <w:t>Congresul mondial</w:t>
      </w:r>
      <w:r w:rsidRPr="009C3411">
        <w:rPr>
          <w:lang w:val="en-US"/>
        </w:rPr>
        <w:t xml:space="preserve"> legat de</w:t>
      </w:r>
      <w:proofErr w:type="gramStart"/>
      <w:r w:rsidRPr="009C3411">
        <w:rPr>
          <w:lang w:val="en-US"/>
        </w:rPr>
        <w:t>  ITS</w:t>
      </w:r>
      <w:proofErr w:type="gramEnd"/>
      <w:r w:rsidRPr="009C3411">
        <w:rPr>
          <w:lang w:val="en-US"/>
        </w:rPr>
        <w:t xml:space="preserve"> &amp; HIV va avea loc între 13-16 septembrie 2015. Congresul își propune </w:t>
      </w:r>
      <w:proofErr w:type="gramStart"/>
      <w:r w:rsidRPr="009C3411">
        <w:rPr>
          <w:lang w:val="en-US"/>
        </w:rPr>
        <w:t>să</w:t>
      </w:r>
      <w:proofErr w:type="gramEnd"/>
      <w:r w:rsidRPr="009C3411">
        <w:rPr>
          <w:lang w:val="en-US"/>
        </w:rPr>
        <w:t xml:space="preserve"> promoveze și să atragă cercetători internaționali pentru a asista la cele mai bune rezultate științifice în domeniul ITS, HIV și sănătății sexuale. </w:t>
      </w:r>
      <w:proofErr w:type="gramStart"/>
      <w:r w:rsidRPr="009C3411">
        <w:rPr>
          <w:lang w:val="en-US"/>
        </w:rPr>
        <w:t>Teme emergente includ provocări și oportunități pentru programele de control ale ITS, rezistența antimicrobiană, tehnologii multiple, diagnostice rapide, ITS și sănătatea mamei, cancer, infecții, vaccinarea și cercetări în politici și practici.</w:t>
      </w:r>
      <w:proofErr w:type="gramEnd"/>
    </w:p>
    <w:p w:rsidR="00A51D17" w:rsidRPr="009C3411" w:rsidRDefault="00CA1451">
      <w:pPr>
        <w:pStyle w:val="Textbody"/>
        <w:jc w:val="both"/>
      </w:pPr>
      <w:r w:rsidRPr="009C3411">
        <w:t>  </w:t>
      </w:r>
    </w:p>
    <w:p w:rsidR="00A51D17" w:rsidRPr="009C3411" w:rsidRDefault="00CA1451">
      <w:pPr>
        <w:pStyle w:val="Textbody"/>
        <w:jc w:val="both"/>
        <w:rPr>
          <w:lang w:val="en-US"/>
        </w:rPr>
      </w:pPr>
      <w:r w:rsidRPr="007E25F0">
        <w:rPr>
          <w:b/>
          <w:lang w:val="en-US"/>
        </w:rPr>
        <w:t>A-13-a Reuniune europeană privind HIV și hepatita</w:t>
      </w:r>
      <w:r w:rsidRPr="009C3411">
        <w:rPr>
          <w:lang w:val="en-US"/>
        </w:rPr>
        <w:t xml:space="preserve"> - Strategii de tratament și Rezistența la Medicația antivirală </w:t>
      </w:r>
      <w:proofErr w:type="gramStart"/>
      <w:r w:rsidRPr="009C3411">
        <w:rPr>
          <w:lang w:val="en-US"/>
        </w:rPr>
        <w:t>a</w:t>
      </w:r>
      <w:proofErr w:type="gramEnd"/>
      <w:r w:rsidRPr="009C3411">
        <w:rPr>
          <w:lang w:val="en-US"/>
        </w:rPr>
        <w:t xml:space="preserve"> avut loc în Barcelona, ​​Spania între 3-5 iunie 2015</w:t>
      </w:r>
      <w:r w:rsidR="007E25F0">
        <w:rPr>
          <w:lang w:val="en-US"/>
        </w:rPr>
        <w:t>.</w:t>
      </w:r>
    </w:p>
    <w:p w:rsidR="00A51D17" w:rsidRDefault="00CA1451">
      <w:pPr>
        <w:pStyle w:val="Textbody"/>
        <w:jc w:val="both"/>
      </w:pPr>
      <w:r>
        <w:rPr>
          <w:color w:val="FF0000"/>
          <w:lang w:val="en-US"/>
        </w:rPr>
        <w:t>(</w:t>
      </w:r>
      <w:hyperlink r:id="rId64" w:history="1">
        <w:r w:rsidRPr="00150CE5">
          <w:rPr>
            <w:color w:val="0070C0"/>
            <w:lang w:val="en-US"/>
          </w:rPr>
          <w:t>http://www.euro.who.int/en/media-centre/events/events/2015/06/regional-consultation-on-who-health-sector-strategies-for-hiv,-viral-hepatitis-and-sexually-transmitted-infections-stis</w:t>
        </w:r>
      </w:hyperlink>
      <w:r>
        <w:rPr>
          <w:color w:val="FF0000"/>
          <w:lang w:val="en-US"/>
        </w:rPr>
        <w:t>).</w:t>
      </w:r>
    </w:p>
    <w:p w:rsidR="00A51D17" w:rsidRDefault="00CA1451">
      <w:pPr>
        <w:pStyle w:val="Textbody"/>
        <w:jc w:val="both"/>
        <w:rPr>
          <w:color w:val="FF0000"/>
        </w:rPr>
      </w:pPr>
      <w:r>
        <w:rPr>
          <w:color w:val="FF0000"/>
        </w:rPr>
        <w:t> </w:t>
      </w:r>
    </w:p>
    <w:p w:rsidR="00A51D17" w:rsidRPr="009C3411" w:rsidRDefault="00CA1451">
      <w:pPr>
        <w:pStyle w:val="Textbody"/>
        <w:jc w:val="both"/>
        <w:rPr>
          <w:lang w:val="en-US"/>
        </w:rPr>
      </w:pPr>
      <w:r w:rsidRPr="007E25F0">
        <w:rPr>
          <w:b/>
          <w:lang w:val="en-US"/>
        </w:rPr>
        <w:t>Între 23-26 iunie 2015, la Copenhaga, Danemarca, OMS/Europa</w:t>
      </w:r>
      <w:r w:rsidRPr="009C3411">
        <w:rPr>
          <w:lang w:val="en-US"/>
        </w:rPr>
        <w:t xml:space="preserve"> </w:t>
      </w:r>
      <w:proofErr w:type="gramStart"/>
      <w:r w:rsidRPr="009C3411">
        <w:rPr>
          <w:lang w:val="en-US"/>
        </w:rPr>
        <w:t>a</w:t>
      </w:r>
      <w:proofErr w:type="gramEnd"/>
      <w:r w:rsidRPr="009C3411">
        <w:rPr>
          <w:lang w:val="en-US"/>
        </w:rPr>
        <w:t xml:space="preserve"> rganizat o consultare tehnică regională de sănătate. OMS </w:t>
      </w:r>
      <w:r w:rsidR="007E25F0">
        <w:rPr>
          <w:lang w:val="en-US"/>
        </w:rPr>
        <w:t>pregateste</w:t>
      </w:r>
      <w:r w:rsidRPr="009C3411">
        <w:rPr>
          <w:lang w:val="en-US"/>
        </w:rPr>
        <w:t xml:space="preserve"> strategii sectoriale de sănătate la nivel mondial pentru depunerea până în 2016 la Adunarea Mondială </w:t>
      </w:r>
      <w:proofErr w:type="gramStart"/>
      <w:r w:rsidRPr="009C3411">
        <w:rPr>
          <w:lang w:val="en-US"/>
        </w:rPr>
        <w:t>a</w:t>
      </w:r>
      <w:proofErr w:type="gramEnd"/>
      <w:r w:rsidRPr="009C3411">
        <w:rPr>
          <w:lang w:val="en-US"/>
        </w:rPr>
        <w:t xml:space="preserve"> Sănătății. Strategiile propuse urmăresc să abordeze epidemiile de HIV, hepatită virală și BTS în perioada 2016-2021, și sunt necesare pentru a ghida acțiunile necesare pentru a atinge obiectivele ambițioase pentru 2030, încheierea epidemiilor și/sau eliminarea bolilor în cauză.</w:t>
      </w:r>
    </w:p>
    <w:p w:rsidR="00A51D17" w:rsidRPr="009C3411" w:rsidRDefault="00CA1451">
      <w:pPr>
        <w:pStyle w:val="Textbody"/>
        <w:jc w:val="both"/>
        <w:rPr>
          <w:u w:val="single"/>
          <w:lang w:val="en-US"/>
        </w:rPr>
      </w:pPr>
      <w:r w:rsidRPr="009C3411">
        <w:rPr>
          <w:u w:val="single"/>
          <w:lang w:val="en-US"/>
        </w:rPr>
        <w:t>Prioritățile-cheie pentru strategii:</w:t>
      </w:r>
    </w:p>
    <w:p w:rsidR="00A51D17" w:rsidRPr="009C3411" w:rsidRDefault="00CA1451">
      <w:pPr>
        <w:pStyle w:val="Textbody"/>
        <w:jc w:val="both"/>
        <w:rPr>
          <w:lang w:val="en-US"/>
        </w:rPr>
      </w:pPr>
      <w:r w:rsidRPr="009C3411">
        <w:rPr>
          <w:lang w:val="en-US"/>
        </w:rPr>
        <w:t>Consultarea va examina progresele înregistrate în răspunsul european la ITS, HIV și hepatitele virale și a adună feedback cu privire la strategiile emergente de la reprezentanți ai țărilor din regiunea europeană a OMS, organizațiile societății civile, asociații profesionale și organizații partenere majore, precum și reprezentanți ai OMS .</w:t>
      </w:r>
    </w:p>
    <w:p w:rsidR="00A51D17" w:rsidRPr="009C3411" w:rsidRDefault="00CA1451">
      <w:pPr>
        <w:pStyle w:val="Textbody"/>
        <w:jc w:val="both"/>
        <w:rPr>
          <w:lang w:val="en-US"/>
        </w:rPr>
      </w:pPr>
      <w:r w:rsidRPr="009C3411">
        <w:rPr>
          <w:lang w:val="en-US"/>
        </w:rPr>
        <w:t xml:space="preserve">Acești experți vor identifica teme cheie, priorități și abordări strategice care ar trebui </w:t>
      </w:r>
      <w:proofErr w:type="gramStart"/>
      <w:r w:rsidRPr="009C3411">
        <w:rPr>
          <w:lang w:val="en-US"/>
        </w:rPr>
        <w:t>să</w:t>
      </w:r>
      <w:proofErr w:type="gramEnd"/>
      <w:r w:rsidRPr="009C3411">
        <w:rPr>
          <w:lang w:val="en-US"/>
        </w:rPr>
        <w:t xml:space="preserve"> fie reflectate în strategiile sectoriale de sănătate la nivel mondial pentru 2016-2021. </w:t>
      </w:r>
      <w:proofErr w:type="gramStart"/>
      <w:r w:rsidRPr="009C3411">
        <w:rPr>
          <w:lang w:val="en-US"/>
        </w:rPr>
        <w:t>Feedback-urile adunate în timpul acestei consultări vor fi utilizate pentru dezvoltarea în continuare a strategiilor și planurilor de acțiune regionale.</w:t>
      </w:r>
      <w:proofErr w:type="gramEnd"/>
    </w:p>
    <w:p w:rsidR="00A51D17" w:rsidRPr="009C3411" w:rsidRDefault="00CA1451">
      <w:pPr>
        <w:pStyle w:val="Textbody"/>
        <w:jc w:val="both"/>
      </w:pPr>
      <w:r w:rsidRPr="009C3411">
        <w:t>  </w:t>
      </w:r>
    </w:p>
    <w:p w:rsidR="00A51D17" w:rsidRPr="009C3411" w:rsidRDefault="00CA1451">
      <w:pPr>
        <w:pStyle w:val="Textbody"/>
      </w:pPr>
      <w:r w:rsidRPr="00047EC5">
        <w:rPr>
          <w:b/>
          <w:lang w:val="en-US"/>
        </w:rPr>
        <w:t>A 68-a Adunare Mondială a Sănătății , între 18-26 mai 2015</w:t>
      </w:r>
      <w:r w:rsidRPr="009C3411">
        <w:rPr>
          <w:lang w:val="en-US"/>
        </w:rPr>
        <w:t>, a discutat despre "Repere privind HIV si hepatita"la, Geneva, Elveția</w:t>
      </w:r>
      <w:r>
        <w:t xml:space="preserve"> </w:t>
      </w:r>
      <w:r>
        <w:rPr>
          <w:lang w:val="en-US"/>
        </w:rPr>
        <w:t>(</w:t>
      </w:r>
      <w:hyperlink r:id="rId65" w:history="1">
        <w:r w:rsidRPr="009C3411">
          <w:rPr>
            <w:color w:val="0070C0"/>
            <w:u w:val="single"/>
          </w:rPr>
          <w:t>http://www.who.int/hiv/events/wha68/en/</w:t>
        </w:r>
      </w:hyperlink>
      <w:r>
        <w:rPr>
          <w:lang w:val="en-US"/>
        </w:rPr>
        <w:t xml:space="preserve">): </w:t>
      </w:r>
      <w:r w:rsidRPr="009C3411">
        <w:rPr>
          <w:lang w:val="en-US"/>
        </w:rPr>
        <w:t xml:space="preserve">răspunsuri globale la HIV și hepatitele virale. Departamentul de HIV / SIDA, Programul Global de hepatită și Departamentul de Sănătate a Reproducerii și de cercetare intenționează </w:t>
      </w:r>
      <w:proofErr w:type="gramStart"/>
      <w:r w:rsidRPr="009C3411">
        <w:rPr>
          <w:lang w:val="en-US"/>
        </w:rPr>
        <w:t>să</w:t>
      </w:r>
      <w:proofErr w:type="gramEnd"/>
      <w:r w:rsidRPr="009C3411">
        <w:rPr>
          <w:lang w:val="en-US"/>
        </w:rPr>
        <w:t xml:space="preserve"> organizeze un briefing tehnic privind noile strategii sectoriale de sănătate la nivel mondial în prezent în curs de dezvoltare cu privire la HIV, hepatita si infectii cu transmitere sexuala.</w:t>
      </w:r>
    </w:p>
    <w:p w:rsidR="00A51D17" w:rsidRPr="009C3411" w:rsidRDefault="00A51D17" w:rsidP="00047EC5">
      <w:pPr>
        <w:pStyle w:val="Textbody"/>
        <w:numPr>
          <w:ilvl w:val="0"/>
          <w:numId w:val="45"/>
        </w:numPr>
        <w:jc w:val="both"/>
      </w:pPr>
    </w:p>
    <w:p w:rsidR="00EB0ED9" w:rsidRPr="00047EC5" w:rsidRDefault="00EB0ED9" w:rsidP="00EB0ED9">
      <w:pPr>
        <w:pStyle w:val="Textbody"/>
        <w:spacing w:after="0"/>
        <w:jc w:val="both"/>
        <w:rPr>
          <w:b/>
          <w:sz w:val="28"/>
          <w:szCs w:val="28"/>
        </w:rPr>
      </w:pPr>
      <w:r w:rsidRPr="009C3411">
        <w:t xml:space="preserve">            </w:t>
      </w:r>
      <w:r w:rsidRPr="00047EC5">
        <w:rPr>
          <w:b/>
          <w:sz w:val="28"/>
          <w:szCs w:val="28"/>
        </w:rPr>
        <w:t>Obiectivele UNAIDS pana in anul 2020 sunt:</w:t>
      </w:r>
    </w:p>
    <w:p w:rsidR="00EB0ED9" w:rsidRPr="009C3411" w:rsidRDefault="00EB0ED9" w:rsidP="00EB0ED9">
      <w:pPr>
        <w:pStyle w:val="Textbody"/>
        <w:numPr>
          <w:ilvl w:val="0"/>
          <w:numId w:val="5"/>
        </w:numPr>
        <w:spacing w:after="0"/>
        <w:ind w:left="0"/>
        <w:jc w:val="both"/>
      </w:pPr>
      <w:r w:rsidRPr="009C3411">
        <w:t>90% persoane testate HIV</w:t>
      </w:r>
    </w:p>
    <w:p w:rsidR="00EB0ED9" w:rsidRPr="009C3411" w:rsidRDefault="00EB0ED9" w:rsidP="00EB0ED9">
      <w:pPr>
        <w:pStyle w:val="Textbody"/>
        <w:numPr>
          <w:ilvl w:val="0"/>
          <w:numId w:val="5"/>
        </w:numPr>
        <w:spacing w:after="0"/>
        <w:ind w:left="0"/>
        <w:jc w:val="both"/>
      </w:pPr>
      <w:r w:rsidRPr="009C3411">
        <w:t>90% persoane tratate</w:t>
      </w:r>
    </w:p>
    <w:p w:rsidR="00EB0ED9" w:rsidRPr="009C3411" w:rsidRDefault="00EB0ED9" w:rsidP="00EB0ED9">
      <w:pPr>
        <w:pStyle w:val="Textbody"/>
        <w:numPr>
          <w:ilvl w:val="0"/>
          <w:numId w:val="5"/>
        </w:numPr>
        <w:spacing w:after="0"/>
        <w:ind w:left="0"/>
        <w:jc w:val="both"/>
      </w:pPr>
      <w:r w:rsidRPr="009C3411">
        <w:t>90% incarcatura virala nedetectabila.</w:t>
      </w:r>
    </w:p>
    <w:p w:rsidR="00EB0ED9" w:rsidRPr="00EB0ED9" w:rsidRDefault="00EB0ED9" w:rsidP="00EB0ED9">
      <w:pPr>
        <w:pStyle w:val="Textbody"/>
        <w:spacing w:after="0"/>
        <w:jc w:val="both"/>
        <w:rPr>
          <w:b/>
          <w:color w:val="0070C0"/>
          <w:u w:val="single"/>
        </w:rPr>
      </w:pPr>
      <w:r w:rsidRPr="00EB0ED9">
        <w:rPr>
          <w:b/>
          <w:color w:val="0070C0"/>
          <w:u w:val="single"/>
        </w:rPr>
        <w:t>Sursa: http://www.unaids.org/sites/default/files/media_asset/90-90-90_en_0.pdf</w:t>
      </w:r>
    </w:p>
    <w:p w:rsidR="00EB0ED9" w:rsidRDefault="00EB0ED9" w:rsidP="00EB0ED9">
      <w:pPr>
        <w:pStyle w:val="Textbody"/>
        <w:spacing w:after="0"/>
        <w:jc w:val="both"/>
        <w:rPr>
          <w:color w:val="0070C0"/>
        </w:rPr>
      </w:pPr>
    </w:p>
    <w:p w:rsidR="00EB0ED9" w:rsidRDefault="00EB0ED9" w:rsidP="00EB0ED9">
      <w:pPr>
        <w:pStyle w:val="Textbody"/>
        <w:spacing w:after="0"/>
        <w:jc w:val="both"/>
        <w:rPr>
          <w:color w:val="0070C0"/>
        </w:rPr>
      </w:pPr>
    </w:p>
    <w:p w:rsidR="00A27DF3" w:rsidRDefault="00A27DF3" w:rsidP="00047EC5">
      <w:pPr>
        <w:pStyle w:val="Textbody"/>
        <w:numPr>
          <w:ilvl w:val="0"/>
          <w:numId w:val="45"/>
        </w:numPr>
        <w:spacing w:after="0"/>
        <w:jc w:val="both"/>
        <w:rPr>
          <w:color w:val="0070C0"/>
        </w:rPr>
      </w:pPr>
    </w:p>
    <w:p w:rsidR="00A27DF3" w:rsidRDefault="00A27DF3" w:rsidP="00EB0ED9">
      <w:pPr>
        <w:pStyle w:val="Textbody"/>
        <w:spacing w:after="0"/>
        <w:jc w:val="both"/>
        <w:rPr>
          <w:color w:val="0070C0"/>
        </w:rPr>
      </w:pPr>
    </w:p>
    <w:p w:rsidR="00A27DF3" w:rsidRPr="00EB0ED9" w:rsidRDefault="00A27DF3" w:rsidP="00EB0ED9">
      <w:pPr>
        <w:pStyle w:val="Textbody"/>
        <w:spacing w:after="0"/>
        <w:jc w:val="both"/>
        <w:rPr>
          <w:color w:val="0070C0"/>
        </w:rPr>
      </w:pPr>
    </w:p>
    <w:p w:rsidR="00A51D17" w:rsidRPr="00A37968" w:rsidRDefault="00CA1451">
      <w:pPr>
        <w:pStyle w:val="Textbody"/>
        <w:jc w:val="both"/>
        <w:rPr>
          <w:b/>
          <w:sz w:val="28"/>
          <w:szCs w:val="28"/>
          <w:lang w:val="it-IT"/>
        </w:rPr>
      </w:pPr>
      <w:r w:rsidRPr="00A37968">
        <w:rPr>
          <w:b/>
          <w:sz w:val="28"/>
          <w:szCs w:val="28"/>
          <w:lang w:val="it-IT"/>
        </w:rPr>
        <w:lastRenderedPageBreak/>
        <w:t>Strategiile globale Sectorului de Sănătate pentru HIV/hepatitele virale/infecțiile cu transmitere sexuală, 2016-2021</w:t>
      </w:r>
      <w:r w:rsidR="00A37968">
        <w:rPr>
          <w:b/>
          <w:sz w:val="28"/>
          <w:szCs w:val="28"/>
          <w:lang w:val="it-IT"/>
        </w:rPr>
        <w:t xml:space="preserve"> (</w:t>
      </w:r>
      <w:r w:rsidR="00A37968" w:rsidRPr="00800DEF">
        <w:rPr>
          <w:b/>
          <w:color w:val="0070C0"/>
          <w:sz w:val="28"/>
          <w:szCs w:val="28"/>
          <w:lang w:val="it-IT"/>
        </w:rPr>
        <w:t xml:space="preserve">sursa </w:t>
      </w:r>
      <w:r w:rsidR="0048268A" w:rsidRPr="00800DEF">
        <w:rPr>
          <w:b/>
          <w:color w:val="0070C0"/>
          <w:sz w:val="28"/>
          <w:szCs w:val="28"/>
          <w:lang w:val="it-IT"/>
        </w:rPr>
        <w:t>http://www.who.int/hiv/strategy2016-2021/online-consultation/en/</w:t>
      </w:r>
      <w:r w:rsidR="00A37968">
        <w:rPr>
          <w:b/>
          <w:sz w:val="28"/>
          <w:szCs w:val="28"/>
          <w:lang w:val="it-IT"/>
        </w:rPr>
        <w:t xml:space="preserve">) </w:t>
      </w:r>
      <w:r w:rsidRPr="00A37968">
        <w:rPr>
          <w:b/>
          <w:sz w:val="28"/>
          <w:szCs w:val="28"/>
          <w:lang w:val="it-IT"/>
        </w:rPr>
        <w:t>:</w:t>
      </w:r>
    </w:p>
    <w:p w:rsidR="00A51D17" w:rsidRPr="009C3411" w:rsidRDefault="00CA1451">
      <w:pPr>
        <w:pStyle w:val="Textbody"/>
        <w:jc w:val="both"/>
      </w:pPr>
      <w:r w:rsidRPr="009C3411">
        <w:t xml:space="preserve">            </w:t>
      </w:r>
      <w:r w:rsidRPr="009C3411">
        <w:rPr>
          <w:lang w:val="it-IT"/>
        </w:rPr>
        <w:t>Până în 2030, în timp ce lumea se pregătește pentru a răspunde provocărilor unui set ambițios de Obiective de Dezvoltare durabilă, Organizatia Mondiala a Sănătății este în curs de dezvoltare a trei strategii globale din sectorul sănătății pentru a acoperi: HIV/SIDA; hepatitele virale și infecțiile cu transmitere sexuală (ITS) în perioada 2016-2021 și vor fi finalizate pentru a fi propuse la a 69-a Adunare Generală a OMS (World Health Assembly - WHA) în 2016.</w:t>
      </w:r>
    </w:p>
    <w:p w:rsidR="00A51D17" w:rsidRPr="009C3411" w:rsidRDefault="00CA1451">
      <w:pPr>
        <w:pStyle w:val="Textbody"/>
        <w:jc w:val="both"/>
      </w:pPr>
      <w:r w:rsidRPr="009C3411">
        <w:t xml:space="preserve">            </w:t>
      </w:r>
      <w:r w:rsidRPr="009C3411">
        <w:rPr>
          <w:lang w:val="it-IT"/>
        </w:rPr>
        <w:t>Strategia globală a sectorului de sănătate privind HIV/SIDA, 2011-2015, aprobat de Adunarea Mondială a Sănătății în 2011 (rezoluția WHA 64.14), se va încheia în 2015. Strategia în curs a fost discutată la WHA 67 în mai 2014. În cadrul acestor discuții mai multe state membre au solicitat Secretariatului să înceapă un proces de dezvoltare a unei strategii post-2015 HIV.</w:t>
      </w:r>
    </w:p>
    <w:p w:rsidR="00A51D17" w:rsidRPr="009C3411" w:rsidRDefault="00CA1451">
      <w:pPr>
        <w:pStyle w:val="Textbody"/>
        <w:jc w:val="both"/>
      </w:pPr>
      <w:r w:rsidRPr="009C3411">
        <w:t xml:space="preserve">              </w:t>
      </w:r>
      <w:r w:rsidRPr="009C3411">
        <w:rPr>
          <w:lang w:val="it-IT"/>
        </w:rPr>
        <w:t>În anul 2006, WHA a aprobat strategia globală pentru prevenirea și controlul infecțiilor cu transmitere sexuală: 2006-2015 (rezoluție WHA 59.19). Raportul final privind progresele înregistrate în punerea în aplicare a strategiei va fi prezentat la WHA în 2015.</w:t>
      </w:r>
    </w:p>
    <w:p w:rsidR="00A51D17" w:rsidRPr="009C3411" w:rsidRDefault="00CA1451">
      <w:pPr>
        <w:pStyle w:val="Textbody"/>
        <w:jc w:val="both"/>
      </w:pPr>
      <w:r w:rsidRPr="009C3411">
        <w:t xml:space="preserve">            </w:t>
      </w:r>
      <w:r w:rsidRPr="009C3411">
        <w:rPr>
          <w:lang w:val="it-IT"/>
        </w:rPr>
        <w:t xml:space="preserve">Din 2012 Programul Hepatita Global al OMS a fost ghidat de </w:t>
      </w:r>
      <w:r w:rsidRPr="009C3411">
        <w:rPr>
          <w:i/>
          <w:lang w:val="it-IT"/>
        </w:rPr>
        <w:t>Prevenirea și Controlul Infecției cu Hepatita Virală: Cadru de Acțiune Global</w:t>
      </w:r>
      <w:r w:rsidRPr="009C3411">
        <w:rPr>
          <w:lang w:val="it-IT"/>
        </w:rPr>
        <w:t>. O rezoluție privind hepatita (WHA</w:t>
      </w:r>
      <w:r w:rsidR="0048268A">
        <w:rPr>
          <w:lang w:val="it-IT"/>
        </w:rPr>
        <w:t xml:space="preserve"> </w:t>
      </w:r>
      <w:r w:rsidRPr="009C3411">
        <w:rPr>
          <w:lang w:val="it-IT"/>
        </w:rPr>
        <w:t>67.6) a fost adoptată de către WHA mai 2014, în asteptarea unui răspuns intensificat și extins la nivel mondial pentru Secretariatul OMS pentru a examina fezabilitatea eliminării hepatitei B și C.</w:t>
      </w:r>
    </w:p>
    <w:p w:rsidR="00A51D17" w:rsidRPr="009C3411" w:rsidRDefault="00CA1451">
      <w:pPr>
        <w:pStyle w:val="Textbody"/>
        <w:jc w:val="both"/>
        <w:rPr>
          <w:lang w:val="it-IT"/>
        </w:rPr>
      </w:pPr>
      <w:r w:rsidRPr="009C3411">
        <w:rPr>
          <w:lang w:val="it-IT"/>
        </w:rPr>
        <w:t>Cele trei strategii sunt organizate în jurul unei structuri similare pentru a include următoarele secțiuni:</w:t>
      </w:r>
    </w:p>
    <w:p w:rsidR="00A51D17" w:rsidRPr="009C3411" w:rsidRDefault="00CA1451">
      <w:pPr>
        <w:pStyle w:val="Textbody"/>
        <w:jc w:val="both"/>
      </w:pPr>
      <w:r w:rsidRPr="009C3411">
        <w:t xml:space="preserve">• </w:t>
      </w:r>
      <w:r w:rsidRPr="009C3411">
        <w:rPr>
          <w:lang w:val="it-IT"/>
        </w:rPr>
        <w:t>Context și Raționament: Efectuarea cazul pentru acțiune</w:t>
      </w:r>
    </w:p>
    <w:p w:rsidR="00A51D17" w:rsidRPr="009C3411" w:rsidRDefault="00CA1451">
      <w:pPr>
        <w:pStyle w:val="Textbody"/>
        <w:jc w:val="both"/>
      </w:pPr>
      <w:r w:rsidRPr="009C3411">
        <w:t xml:space="preserve">• </w:t>
      </w:r>
      <w:r w:rsidRPr="009C3411">
        <w:rPr>
          <w:lang w:val="it-IT"/>
        </w:rPr>
        <w:t>Viziune, obiective și ținte în colaborare cu obiectivele de dezvoltare durabilă ale Națiunilor Unite și a obiectivelor de boli specifice</w:t>
      </w:r>
    </w:p>
    <w:p w:rsidR="00A51D17" w:rsidRPr="009C3411" w:rsidRDefault="00CA1451">
      <w:pPr>
        <w:pStyle w:val="Textbody"/>
        <w:jc w:val="both"/>
      </w:pPr>
      <w:r w:rsidRPr="009C3411">
        <w:t xml:space="preserve">• </w:t>
      </w:r>
      <w:r w:rsidRPr="009C3411">
        <w:rPr>
          <w:lang w:val="it-IT"/>
        </w:rPr>
        <w:t>Patru direcții strategice:</w:t>
      </w:r>
    </w:p>
    <w:p w:rsidR="00A51D17" w:rsidRPr="009C3411" w:rsidRDefault="00CA1451">
      <w:pPr>
        <w:pStyle w:val="Textbody"/>
        <w:jc w:val="both"/>
        <w:rPr>
          <w:lang w:val="it-IT"/>
        </w:rPr>
      </w:pPr>
      <w:r w:rsidRPr="009C3411">
        <w:rPr>
          <w:lang w:val="it-IT"/>
        </w:rPr>
        <w:t>i. Servicii esențiale de calitate și intervenții</w:t>
      </w:r>
    </w:p>
    <w:p w:rsidR="00A51D17" w:rsidRPr="009C3411" w:rsidRDefault="00CA1451">
      <w:pPr>
        <w:pStyle w:val="Textbody"/>
        <w:jc w:val="both"/>
        <w:rPr>
          <w:lang w:val="it-IT"/>
        </w:rPr>
      </w:pPr>
      <w:r w:rsidRPr="009C3411">
        <w:rPr>
          <w:lang w:val="it-IT"/>
        </w:rPr>
        <w:t>II. Realizarea impactului și echitate: populații și locații</w:t>
      </w:r>
    </w:p>
    <w:p w:rsidR="00A51D17" w:rsidRPr="009C3411" w:rsidRDefault="00CA1451">
      <w:pPr>
        <w:pStyle w:val="Textbody"/>
        <w:jc w:val="both"/>
        <w:rPr>
          <w:lang w:val="it-IT"/>
        </w:rPr>
      </w:pPr>
      <w:r w:rsidRPr="009C3411">
        <w:rPr>
          <w:lang w:val="it-IT"/>
        </w:rPr>
        <w:t>iii. Inovare pentru accelerare</w:t>
      </w:r>
    </w:p>
    <w:p w:rsidR="00A51D17" w:rsidRPr="009C3411" w:rsidRDefault="00CA1451">
      <w:pPr>
        <w:pStyle w:val="Textbody"/>
        <w:jc w:val="both"/>
        <w:rPr>
          <w:lang w:val="it-IT"/>
        </w:rPr>
      </w:pPr>
      <w:r w:rsidRPr="009C3411">
        <w:rPr>
          <w:lang w:val="it-IT"/>
        </w:rPr>
        <w:t>iv. Finanțe pentru sustenabilitate</w:t>
      </w:r>
    </w:p>
    <w:p w:rsidR="00A51D17" w:rsidRPr="009C3411" w:rsidRDefault="00CA1451">
      <w:pPr>
        <w:pStyle w:val="Textbody"/>
        <w:jc w:val="both"/>
      </w:pPr>
      <w:r w:rsidRPr="009C3411">
        <w:t xml:space="preserve">• </w:t>
      </w:r>
      <w:r w:rsidRPr="009C3411">
        <w:rPr>
          <w:lang w:val="it-IT"/>
        </w:rPr>
        <w:t>Asigurarea unui mediu propice</w:t>
      </w:r>
    </w:p>
    <w:p w:rsidR="00A51D17" w:rsidRPr="009C3411" w:rsidRDefault="00CA1451">
      <w:pPr>
        <w:pStyle w:val="Textbody"/>
        <w:jc w:val="both"/>
      </w:pPr>
      <w:r w:rsidRPr="009C3411">
        <w:t xml:space="preserve">• </w:t>
      </w:r>
      <w:r w:rsidRPr="009C3411">
        <w:rPr>
          <w:lang w:val="it-IT"/>
        </w:rPr>
        <w:t>Implementarea Strategiei</w:t>
      </w:r>
    </w:p>
    <w:p w:rsidR="00A51D17" w:rsidRPr="009C3411" w:rsidRDefault="00CA1451">
      <w:pPr>
        <w:pStyle w:val="Textbody"/>
        <w:jc w:val="both"/>
      </w:pPr>
      <w:r w:rsidRPr="009C3411">
        <w:t> </w:t>
      </w:r>
    </w:p>
    <w:p w:rsidR="00A51D17" w:rsidRPr="009C3411" w:rsidRDefault="00CA1451">
      <w:pPr>
        <w:pStyle w:val="Textbody"/>
        <w:jc w:val="both"/>
        <w:rPr>
          <w:b/>
          <w:lang w:val="it-IT"/>
        </w:rPr>
      </w:pPr>
      <w:r w:rsidRPr="009C3411">
        <w:rPr>
          <w:b/>
          <w:lang w:val="it-IT"/>
        </w:rPr>
        <w:t>Date cheie în dezvoltarea strategiei:</w:t>
      </w:r>
    </w:p>
    <w:p w:rsidR="00A51D17" w:rsidRPr="009C3411" w:rsidRDefault="00CA1451">
      <w:pPr>
        <w:pStyle w:val="Textbody"/>
        <w:jc w:val="both"/>
      </w:pPr>
      <w:r w:rsidRPr="009C3411">
        <w:t xml:space="preserve">• </w:t>
      </w:r>
      <w:r w:rsidRPr="009C3411">
        <w:rPr>
          <w:lang w:val="it-IT"/>
        </w:rPr>
        <w:t>martie-aprilie 2015: consultare publică online</w:t>
      </w:r>
    </w:p>
    <w:p w:rsidR="00A51D17" w:rsidRPr="009C3411" w:rsidRDefault="00CA1451">
      <w:pPr>
        <w:pStyle w:val="Textbody"/>
        <w:jc w:val="both"/>
      </w:pPr>
      <w:r w:rsidRPr="009C3411">
        <w:t xml:space="preserve">• </w:t>
      </w:r>
      <w:r w:rsidRPr="009C3411">
        <w:rPr>
          <w:lang w:val="it-IT"/>
        </w:rPr>
        <w:t>aprilie-mai 2015: consultări regionale</w:t>
      </w:r>
    </w:p>
    <w:p w:rsidR="00A51D17" w:rsidRPr="009C3411" w:rsidRDefault="00CA1451">
      <w:pPr>
        <w:pStyle w:val="Textbody"/>
        <w:jc w:val="both"/>
      </w:pPr>
      <w:r w:rsidRPr="009C3411">
        <w:t xml:space="preserve">• </w:t>
      </w:r>
      <w:r w:rsidRPr="009C3411">
        <w:rPr>
          <w:lang w:val="it-IT"/>
        </w:rPr>
        <w:t>mai 2015: consultările cu societatea civilă Grupa de referință</w:t>
      </w:r>
    </w:p>
    <w:p w:rsidR="00A51D17" w:rsidRPr="009C3411" w:rsidRDefault="00CA1451">
      <w:pPr>
        <w:pStyle w:val="Textbody"/>
        <w:jc w:val="both"/>
      </w:pPr>
      <w:r w:rsidRPr="009C3411">
        <w:t xml:space="preserve">• </w:t>
      </w:r>
      <w:r w:rsidRPr="009C3411">
        <w:rPr>
          <w:lang w:val="it-IT"/>
        </w:rPr>
        <w:t>mai 2015: Sesiuni de informare la 68 Adunarea Mondială a Sănătății</w:t>
      </w:r>
    </w:p>
    <w:p w:rsidR="00A51D17" w:rsidRPr="009C3411" w:rsidRDefault="00CA1451">
      <w:pPr>
        <w:pStyle w:val="Textbody"/>
        <w:jc w:val="both"/>
      </w:pPr>
      <w:r w:rsidRPr="009C3411">
        <w:t xml:space="preserve">• </w:t>
      </w:r>
      <w:r w:rsidRPr="009C3411">
        <w:rPr>
          <w:lang w:val="it-IT"/>
        </w:rPr>
        <w:t>septembrie-octombrie 2015: Revizuirea proiect de strategie la comitete regionale OMS</w:t>
      </w:r>
    </w:p>
    <w:p w:rsidR="00A51D17" w:rsidRPr="009C3411" w:rsidRDefault="00CA1451">
      <w:pPr>
        <w:pStyle w:val="Textbody"/>
        <w:jc w:val="both"/>
      </w:pPr>
      <w:r w:rsidRPr="009C3411">
        <w:t xml:space="preserve">• </w:t>
      </w:r>
      <w:r w:rsidRPr="009C3411">
        <w:rPr>
          <w:lang w:val="it-IT"/>
        </w:rPr>
        <w:t>octombrie 2015: Briefing pentru partenerii de dezvoltare</w:t>
      </w:r>
    </w:p>
    <w:p w:rsidR="00A51D17" w:rsidRPr="009C3411" w:rsidRDefault="00CA1451">
      <w:pPr>
        <w:pStyle w:val="Textbody"/>
        <w:jc w:val="both"/>
      </w:pPr>
      <w:r w:rsidRPr="009C3411">
        <w:t xml:space="preserve">• </w:t>
      </w:r>
      <w:r w:rsidRPr="009C3411">
        <w:rPr>
          <w:lang w:val="it-IT"/>
        </w:rPr>
        <w:t>noiembrie 2015: Briefing pentru misiuni/statele membre</w:t>
      </w:r>
    </w:p>
    <w:p w:rsidR="00A51D17" w:rsidRPr="009C3411" w:rsidRDefault="00CA1451">
      <w:pPr>
        <w:pStyle w:val="Textbody"/>
        <w:jc w:val="both"/>
      </w:pPr>
      <w:r w:rsidRPr="009C3411">
        <w:t xml:space="preserve">• </w:t>
      </w:r>
      <w:r w:rsidRPr="009C3411">
        <w:rPr>
          <w:lang w:val="it-IT"/>
        </w:rPr>
        <w:t>ianuarie 2016: sesiune 137 de Comitetul Executiv OMS</w:t>
      </w:r>
    </w:p>
    <w:p w:rsidR="00A51D17" w:rsidRPr="009C3411" w:rsidRDefault="00CA1451">
      <w:pPr>
        <w:pStyle w:val="Textbody"/>
        <w:jc w:val="both"/>
      </w:pPr>
      <w:r w:rsidRPr="009C3411">
        <w:lastRenderedPageBreak/>
        <w:t xml:space="preserve">• </w:t>
      </w:r>
      <w:r w:rsidRPr="009C3411">
        <w:rPr>
          <w:lang w:val="it-IT"/>
        </w:rPr>
        <w:t>mai 2016: Examinarea strategiei de la 69 Adunarea Mondială a Sănătății</w:t>
      </w:r>
    </w:p>
    <w:p w:rsidR="00A51D17" w:rsidRDefault="00CA1451">
      <w:pPr>
        <w:pStyle w:val="Textbody"/>
        <w:jc w:val="both"/>
      </w:pPr>
      <w:r>
        <w:t> </w:t>
      </w:r>
    </w:p>
    <w:p w:rsidR="00A51D17" w:rsidRDefault="00CA1451">
      <w:pPr>
        <w:pStyle w:val="Textbody"/>
        <w:jc w:val="both"/>
      </w:pPr>
      <w:r>
        <w:t> </w:t>
      </w:r>
    </w:p>
    <w:p w:rsidR="00A51D17" w:rsidRDefault="00CA1451">
      <w:pPr>
        <w:pStyle w:val="Textbody"/>
        <w:jc w:val="both"/>
        <w:rPr>
          <w:b/>
          <w:lang w:val="it-IT"/>
        </w:rPr>
      </w:pPr>
      <w:r>
        <w:rPr>
          <w:b/>
          <w:lang w:val="it-IT"/>
        </w:rPr>
        <w:t>Mesajele Zilei Mondiale Anti-SIDA, 1988-prezent</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1988.</w:t>
      </w:r>
      <w:r>
        <w:t xml:space="preserve">  Comunicarea;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1989. </w:t>
      </w:r>
      <w:r>
        <w:t>Vieţile noastre, Lumea noastră – Să avem grijă unii de alţii;</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7"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1990. </w:t>
      </w:r>
      <w:r>
        <w:t>Femei cu SIDA;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8"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1991. </w:t>
      </w:r>
      <w:r>
        <w:t>Împărţind provocarea SIDA;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9"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1992. </w:t>
      </w:r>
      <w:r>
        <w:t>SIDA: Implicarea comunităţii;</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0"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1993. </w:t>
      </w:r>
      <w:r>
        <w:t>Este timpul să acţionezi!;</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1"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1994. </w:t>
      </w:r>
      <w:r>
        <w:t>SIDA şi familia;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2"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1995. </w:t>
      </w:r>
      <w:r>
        <w:t xml:space="preserve">Împărţirea drepturilor, împărţirea </w:t>
      </w:r>
      <w:r>
        <w:rPr>
          <w:lang w:val="en-US"/>
        </w:rPr>
        <w:t>r</w:t>
      </w:r>
      <w:r>
        <w:t>esponsabilităţilor;</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3"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1996. </w:t>
      </w:r>
      <w:r>
        <w:t>O lume. O speranţă!</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4"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1997. </w:t>
      </w:r>
      <w:r>
        <w:t>Copii care trăiesc într-o lume cu SIDA;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5"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1998. </w:t>
      </w:r>
      <w:r>
        <w:t>Forţa pentru schimbare: Campania Mondială împotriva SIDA la populaţia tânără;</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6"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1999. </w:t>
      </w:r>
      <w:r>
        <w:t>Ascultă, Învaţă, Trăieşte: Campania Mondială împotriva SIDA la copii şi  populaţia tânără;</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7"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2000. </w:t>
      </w:r>
      <w:r>
        <w:t>SIDA: Bărbaţii fac diferenţa;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8"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2001. </w:t>
      </w:r>
      <w:r>
        <w:t>Îmi pasă. Ţie</w:t>
      </w:r>
      <w:r>
        <w:rPr>
          <w:lang w:val="en-US"/>
        </w:rPr>
        <w:t>?</w:t>
      </w:r>
      <w:r>
        <w:t>;</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19"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2002. </w:t>
      </w:r>
      <w:r>
        <w:t>Stigmatul şi Discriminarea;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0"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2003. </w:t>
      </w:r>
      <w:r>
        <w:t>SIDA şi Cercetarea;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1"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2004. </w:t>
      </w:r>
      <w:r>
        <w:t>Femeile, Fetele, HIV şi SIDA;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2"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2005. </w:t>
      </w:r>
      <w:r>
        <w:t>Stop SIDA. Ţine-ţi promisiunea;</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3"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2006. </w:t>
      </w:r>
      <w:r>
        <w:t>Stop SIDA. Ţine-ţi promisiunea - Bilanţ;</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4" name="graphic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2007.</w:t>
      </w:r>
      <w:r>
        <w:t xml:space="preserve"> Stop SIDA. Ţine-ţi promisiunea - Conducere;</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5"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2008. </w:t>
      </w:r>
      <w:r>
        <w:t>Stop SIDA. Ţine-ţi promisiunea – Condu – Împuterniceşte - Livrează;</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6"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2009. </w:t>
      </w:r>
      <w:r>
        <w:t>Acces universal şi Drepturile omului;</w:t>
      </w:r>
    </w:p>
    <w:p w:rsidR="00A51D17" w:rsidRDefault="00CA1451">
      <w:pPr>
        <w:pStyle w:val="Textbody"/>
        <w:ind w:left="720" w:hanging="360"/>
        <w:jc w:val="both"/>
      </w:pPr>
      <w:r>
        <w:rPr>
          <w:noProof/>
          <w:lang w:val="en-US" w:eastAsia="en-US" w:bidi="ar-SA"/>
        </w:rPr>
        <w:drawing>
          <wp:inline distT="0" distB="0" distL="0" distR="0">
            <wp:extent cx="123840" cy="123840"/>
            <wp:effectExtent l="0" t="0" r="9510" b="9510"/>
            <wp:docPr id="27" name="graphic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t>       </w:t>
      </w:r>
      <w:r>
        <w:rPr>
          <w:b/>
        </w:rPr>
        <w:t xml:space="preserve">2010. </w:t>
      </w:r>
      <w:r>
        <w:t>Acces universal şi Drepturile omului;</w:t>
      </w:r>
    </w:p>
    <w:p w:rsidR="00A51D17" w:rsidRPr="001370A7" w:rsidRDefault="00CA1451">
      <w:pPr>
        <w:pStyle w:val="Textbody"/>
        <w:ind w:left="720" w:hanging="360"/>
        <w:jc w:val="both"/>
        <w:rPr>
          <w:b/>
          <w:sz w:val="28"/>
          <w:szCs w:val="28"/>
        </w:rPr>
      </w:pPr>
      <w:r w:rsidRPr="001370A7">
        <w:rPr>
          <w:b/>
          <w:noProof/>
          <w:sz w:val="28"/>
          <w:szCs w:val="28"/>
          <w:lang w:val="en-US" w:eastAsia="en-US" w:bidi="ar-SA"/>
        </w:rPr>
        <w:drawing>
          <wp:inline distT="0" distB="0" distL="0" distR="0">
            <wp:extent cx="123840" cy="123840"/>
            <wp:effectExtent l="0" t="0" r="9510" b="9510"/>
            <wp:docPr id="28" name="graphic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6" cstate="print">
                      <a:lum/>
                      <a:alphaModFix/>
                    </a:blip>
                    <a:srcRect/>
                    <a:stretch>
                      <a:fillRect/>
                    </a:stretch>
                  </pic:blipFill>
                  <pic:spPr>
                    <a:xfrm>
                      <a:off x="0" y="0"/>
                      <a:ext cx="123840" cy="123840"/>
                    </a:xfrm>
                    <a:prstGeom prst="rect">
                      <a:avLst/>
                    </a:prstGeom>
                    <a:ln>
                      <a:noFill/>
                      <a:prstDash/>
                    </a:ln>
                  </pic:spPr>
                </pic:pic>
              </a:graphicData>
            </a:graphic>
          </wp:inline>
        </w:drawing>
      </w:r>
      <w:r w:rsidRPr="001370A7">
        <w:rPr>
          <w:b/>
          <w:sz w:val="28"/>
          <w:szCs w:val="28"/>
        </w:rPr>
        <w:t xml:space="preserve">       2011-2015. Ţinta Zero: Zero infecţii noi </w:t>
      </w:r>
      <w:r w:rsidRPr="001370A7">
        <w:rPr>
          <w:b/>
          <w:sz w:val="28"/>
          <w:szCs w:val="28"/>
          <w:lang w:val="it-IT"/>
        </w:rPr>
        <w:t xml:space="preserve">cu HIV. </w:t>
      </w:r>
      <w:r w:rsidRPr="001370A7">
        <w:rPr>
          <w:b/>
          <w:sz w:val="28"/>
          <w:szCs w:val="28"/>
          <w:lang w:val="en-US"/>
        </w:rPr>
        <w:t>Zero discriminări. Zero decese prin SIDA.</w:t>
      </w:r>
    </w:p>
    <w:p w:rsidR="00A51D17" w:rsidRDefault="00A51D17">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2105AC" w:rsidRDefault="002105AC">
      <w:pPr>
        <w:pStyle w:val="Standard"/>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800DEF" w:rsidRDefault="00800DEF" w:rsidP="002105AC">
      <w:pPr>
        <w:shd w:val="clear" w:color="auto" w:fill="FFFFFF"/>
        <w:spacing w:line="270" w:lineRule="atLeast"/>
        <w:ind w:firstLine="720"/>
        <w:jc w:val="both"/>
        <w:rPr>
          <w:b/>
          <w:bCs/>
          <w:sz w:val="32"/>
          <w:szCs w:val="32"/>
          <w:lang w:val="sv-SE"/>
        </w:rPr>
      </w:pPr>
    </w:p>
    <w:p w:rsidR="002105AC" w:rsidRPr="00A7128D" w:rsidRDefault="002105AC" w:rsidP="002105AC">
      <w:pPr>
        <w:shd w:val="clear" w:color="auto" w:fill="FFFFFF"/>
        <w:spacing w:line="270" w:lineRule="atLeast"/>
        <w:ind w:firstLine="720"/>
        <w:jc w:val="both"/>
        <w:rPr>
          <w:b/>
          <w:bCs/>
          <w:sz w:val="32"/>
          <w:szCs w:val="32"/>
          <w:lang w:val="sv-SE"/>
        </w:rPr>
      </w:pPr>
      <w:r w:rsidRPr="00A7128D">
        <w:rPr>
          <w:b/>
          <w:bCs/>
          <w:sz w:val="32"/>
          <w:szCs w:val="32"/>
          <w:lang w:val="sv-SE"/>
        </w:rPr>
        <w:t>Situaţia HIV/SIDA în România</w:t>
      </w:r>
    </w:p>
    <w:p w:rsidR="002105AC" w:rsidRDefault="002105AC" w:rsidP="002105AC">
      <w:pPr>
        <w:jc w:val="both"/>
        <w:rPr>
          <w:lang w:val="it-IT"/>
        </w:rPr>
      </w:pPr>
    </w:p>
    <w:p w:rsidR="002105AC" w:rsidRPr="001F41D5" w:rsidRDefault="002105AC" w:rsidP="002105AC">
      <w:pPr>
        <w:pStyle w:val="Default"/>
        <w:rPr>
          <w:rFonts w:ascii="Times New Roman" w:hAnsi="Times New Roman" w:cs="Times New Roman"/>
          <w:lang w:val="fr-FR"/>
        </w:rPr>
      </w:pPr>
    </w:p>
    <w:p w:rsidR="002105AC" w:rsidRDefault="002105AC" w:rsidP="002105AC">
      <w:pPr>
        <w:pStyle w:val="Default"/>
        <w:rPr>
          <w:rStyle w:val="Hyperlink"/>
          <w:rFonts w:ascii="Times New Roman" w:hAnsi="Times New Roman"/>
          <w:iCs/>
          <w:color w:val="0033CC"/>
          <w:lang w:val="fr-FR"/>
        </w:rPr>
      </w:pPr>
      <w:r w:rsidRPr="004512F1">
        <w:rPr>
          <w:rFonts w:ascii="Times New Roman" w:hAnsi="Times New Roman" w:cs="Times New Roman"/>
          <w:b/>
          <w:u w:val="single"/>
          <w:lang w:val="fr-FR"/>
        </w:rPr>
        <w:t xml:space="preserve">               </w:t>
      </w:r>
      <w:r w:rsidRPr="004512F1">
        <w:rPr>
          <w:rFonts w:ascii="Times New Roman" w:hAnsi="Times New Roman" w:cs="Aharoni"/>
          <w:b/>
          <w:u w:val="single"/>
          <w:lang w:val="fr-FR" w:bidi="he-IL"/>
        </w:rPr>
        <w:t>În 2013</w:t>
      </w:r>
      <w:r w:rsidRPr="001F41D5">
        <w:rPr>
          <w:rFonts w:ascii="Times New Roman" w:hAnsi="Times New Roman" w:cs="Times New Roman"/>
          <w:b/>
          <w:bCs/>
          <w:color w:val="auto"/>
          <w:lang w:val="fr-FR"/>
        </w:rPr>
        <w:t>:</w:t>
      </w:r>
      <w:r w:rsidRPr="001F41D5">
        <w:rPr>
          <w:rFonts w:ascii="Times New Roman" w:hAnsi="Times New Roman" w:cs="Times New Roman"/>
          <w:bCs/>
          <w:color w:val="auto"/>
          <w:lang w:val="fr-FR"/>
        </w:rPr>
        <w:t xml:space="preserve">  12.273 persoane infectate HIV/SIDA erau în viaţă (</w:t>
      </w:r>
      <w:r w:rsidRPr="001F41D5">
        <w:rPr>
          <w:rFonts w:ascii="Times New Roman" w:hAnsi="Times New Roman" w:cs="Times New Roman"/>
          <w:bCs/>
          <w:iCs/>
          <w:color w:val="auto"/>
          <w:lang w:val="fr-FR"/>
        </w:rPr>
        <w:t xml:space="preserve">19.261 total cumulativ, începând cu anul 1985), conform unui studiu efectuat de Institutul </w:t>
      </w:r>
      <w:r>
        <w:rPr>
          <w:rFonts w:ascii="Times New Roman" w:hAnsi="Times New Roman" w:cs="Times New Roman"/>
          <w:bCs/>
          <w:iCs/>
          <w:color w:val="auto"/>
          <w:lang w:val="fr-FR"/>
        </w:rPr>
        <w:t>M</w:t>
      </w:r>
      <w:r w:rsidRPr="001F41D5">
        <w:rPr>
          <w:rFonts w:ascii="Times New Roman" w:hAnsi="Times New Roman" w:cs="Times New Roman"/>
          <w:bCs/>
          <w:iCs/>
          <w:color w:val="auto"/>
          <w:lang w:val="fr-FR"/>
        </w:rPr>
        <w:t>atei Balş</w:t>
      </w:r>
      <w:r w:rsidRPr="001F41D5">
        <w:rPr>
          <w:rFonts w:ascii="Times New Roman" w:hAnsi="Times New Roman" w:cs="Times New Roman"/>
          <w:b/>
          <w:bCs/>
          <w:i/>
          <w:iCs/>
          <w:color w:val="0033CC"/>
          <w:lang w:val="fr-FR"/>
        </w:rPr>
        <w:t xml:space="preserve"> </w:t>
      </w:r>
      <w:r w:rsidRPr="008A0A54">
        <w:rPr>
          <w:rFonts w:ascii="Times New Roman" w:hAnsi="Times New Roman" w:cs="Times New Roman"/>
          <w:bCs/>
          <w:iCs/>
          <w:color w:val="0033CC"/>
          <w:lang w:val="fr-FR"/>
        </w:rPr>
        <w:t>(</w:t>
      </w:r>
      <w:hyperlink r:id="rId67" w:history="1">
        <w:r w:rsidRPr="008A0A54">
          <w:rPr>
            <w:rStyle w:val="Hyperlink"/>
            <w:rFonts w:ascii="Times New Roman" w:hAnsi="Times New Roman"/>
            <w:iCs/>
            <w:color w:val="0033CC"/>
            <w:lang w:val="fr-FR"/>
          </w:rPr>
          <w:t>http://www.cnlas.ro/date-statistice.html</w:t>
        </w:r>
      </w:hyperlink>
      <w:r w:rsidRPr="008A0A54">
        <w:rPr>
          <w:rStyle w:val="Hyperlink"/>
          <w:rFonts w:ascii="Times New Roman" w:hAnsi="Times New Roman"/>
          <w:iCs/>
          <w:color w:val="0033CC"/>
          <w:lang w:val="fr-FR"/>
        </w:rPr>
        <w:t xml:space="preserve">, </w:t>
      </w:r>
      <w:hyperlink r:id="rId68" w:history="1">
        <w:r w:rsidRPr="00083F77">
          <w:rPr>
            <w:rStyle w:val="Hyperlink"/>
            <w:rFonts w:ascii="Times New Roman" w:hAnsi="Times New Roman"/>
            <w:iCs/>
            <w:lang w:val="fr-FR"/>
          </w:rPr>
          <w:t>http://www.unaids.org/en/dataanalysis/knowyourresponse/countryprogressreports/2014countries/ROU_narrative_report_2014.p</w:t>
        </w:r>
      </w:hyperlink>
    </w:p>
    <w:p w:rsidR="002105AC" w:rsidRDefault="002105AC" w:rsidP="002105AC">
      <w:pPr>
        <w:pStyle w:val="Default"/>
        <w:rPr>
          <w:rStyle w:val="Hyperlink"/>
          <w:rFonts w:ascii="Times New Roman" w:hAnsi="Times New Roman"/>
          <w:iCs/>
          <w:color w:val="0033CC"/>
          <w:lang w:val="fr-FR"/>
        </w:rPr>
      </w:pPr>
    </w:p>
    <w:p w:rsidR="002105AC" w:rsidRPr="00157AAB" w:rsidRDefault="002105AC" w:rsidP="002105AC">
      <w:pPr>
        <w:pStyle w:val="Default"/>
        <w:rPr>
          <w:rFonts w:ascii="Times New Roman" w:hAnsi="Times New Roman" w:cs="Times New Roman"/>
          <w:bCs/>
          <w:iCs/>
          <w:color w:val="0033CC"/>
          <w:lang w:val="fr-FR"/>
        </w:rPr>
      </w:pPr>
      <w:r w:rsidRPr="009B5155">
        <w:rPr>
          <w:b/>
          <w:bCs/>
          <w:sz w:val="22"/>
          <w:szCs w:val="22"/>
          <w:lang w:val="ro-RO"/>
        </w:rPr>
        <w:t>DATE  GENERALE  LA  31  DECEMBRIE  2013</w:t>
      </w:r>
    </w:p>
    <w:tbl>
      <w:tblPr>
        <w:tblW w:w="7380" w:type="dxa"/>
        <w:tblCellSpacing w:w="0" w:type="dxa"/>
        <w:tblInd w:w="390" w:type="dxa"/>
        <w:tblCellMar>
          <w:left w:w="0" w:type="dxa"/>
          <w:right w:w="0" w:type="dxa"/>
        </w:tblCellMar>
        <w:tblLook w:val="0000" w:firstRow="0" w:lastRow="0" w:firstColumn="0" w:lastColumn="0" w:noHBand="0" w:noVBand="0"/>
      </w:tblPr>
      <w:tblGrid>
        <w:gridCol w:w="5535"/>
        <w:gridCol w:w="1845"/>
      </w:tblGrid>
      <w:tr w:rsidR="002105AC" w:rsidRPr="009B5155" w:rsidTr="0048268A">
        <w:trPr>
          <w:trHeight w:val="315"/>
          <w:tblCellSpacing w:w="0" w:type="dxa"/>
        </w:trPr>
        <w:tc>
          <w:tcPr>
            <w:tcW w:w="5535" w:type="dxa"/>
            <w:tcBorders>
              <w:top w:val="single" w:sz="12" w:space="0" w:color="FFFFFF"/>
              <w:left w:val="single" w:sz="12" w:space="0" w:color="FFFFFF"/>
              <w:bottom w:val="single" w:sz="6" w:space="0" w:color="FFFFFF"/>
              <w:right w:val="single" w:sz="6" w:space="0" w:color="FFFFFF"/>
            </w:tcBorders>
            <w:vAlign w:val="center"/>
          </w:tcPr>
          <w:p w:rsidR="002105AC" w:rsidRPr="009B5155" w:rsidRDefault="002105AC" w:rsidP="0048268A">
            <w:pPr>
              <w:jc w:val="both"/>
              <w:rPr>
                <w:b/>
                <w:lang w:val="sv-SE"/>
              </w:rPr>
            </w:pPr>
            <w:r w:rsidRPr="009B5155">
              <w:rPr>
                <w:b/>
                <w:sz w:val="22"/>
                <w:szCs w:val="22"/>
                <w:lang w:val="sv-SE"/>
              </w:rPr>
              <w:t xml:space="preserve">TOTAL HIV/SIDA (CUMULATIV 1985-2013) </w:t>
            </w:r>
            <w:r w:rsidRPr="009B5155">
              <w:rPr>
                <w:b/>
                <w:sz w:val="22"/>
                <w:szCs w:val="22"/>
                <w:u w:val="single"/>
                <w:lang w:val="sv-SE"/>
              </w:rPr>
              <w:t xml:space="preserve"> Din care:</w:t>
            </w:r>
          </w:p>
        </w:tc>
        <w:tc>
          <w:tcPr>
            <w:tcW w:w="1845" w:type="dxa"/>
            <w:tcBorders>
              <w:top w:val="single" w:sz="12" w:space="0" w:color="FFFFFF"/>
              <w:left w:val="single" w:sz="6" w:space="0" w:color="FFFFFF"/>
              <w:bottom w:val="single" w:sz="6" w:space="0" w:color="FFFFFF"/>
              <w:right w:val="single" w:sz="12" w:space="0" w:color="FFFFFF"/>
            </w:tcBorders>
          </w:tcPr>
          <w:p w:rsidR="002105AC" w:rsidRPr="009B5155" w:rsidRDefault="002105AC" w:rsidP="0048268A">
            <w:pPr>
              <w:jc w:val="center"/>
              <w:rPr>
                <w:b/>
                <w:lang w:val="fr-FR"/>
              </w:rPr>
            </w:pPr>
            <w:r w:rsidRPr="009B5155">
              <w:rPr>
                <w:b/>
                <w:sz w:val="22"/>
                <w:szCs w:val="22"/>
                <w:lang w:val="fr-FR"/>
              </w:rPr>
              <w:t>19.261</w:t>
            </w:r>
          </w:p>
        </w:tc>
      </w:tr>
      <w:tr w:rsidR="002105AC" w:rsidRPr="00CA2796"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Cazuri HIV/SIDA copii (0-14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lang w:val="fr-FR"/>
              </w:rPr>
            </w:pPr>
            <w:r w:rsidRPr="00CA2796">
              <w:rPr>
                <w:rFonts w:asciiTheme="minorHAnsi" w:hAnsiTheme="minorHAnsi" w:cs="Andalus"/>
                <w:sz w:val="16"/>
                <w:szCs w:val="16"/>
                <w:lang w:val="fr-FR"/>
              </w:rPr>
              <w:t>9.946</w:t>
            </w:r>
          </w:p>
        </w:tc>
      </w:tr>
      <w:tr w:rsidR="002105AC" w:rsidRPr="00CA2796"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Cazuri HIV/SIDA adul</w:t>
            </w:r>
            <w:r w:rsidRPr="00CA2796">
              <w:rPr>
                <w:rFonts w:asciiTheme="minorHAnsi" w:hAnsiTheme="minorHAnsi"/>
                <w:sz w:val="16"/>
                <w:szCs w:val="16"/>
              </w:rPr>
              <w:t>ţ</w:t>
            </w:r>
            <w:r w:rsidRPr="00CA2796">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9.315</w:t>
            </w:r>
          </w:p>
        </w:tc>
      </w:tr>
      <w:tr w:rsidR="002105AC" w:rsidRPr="00CA2796" w:rsidTr="0048268A">
        <w:trPr>
          <w:trHeight w:val="31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Total decese SIDA</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6.367</w:t>
            </w:r>
          </w:p>
        </w:tc>
      </w:tr>
      <w:tr w:rsidR="002105AC" w:rsidRPr="00CA2796"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Pierdu</w:t>
            </w:r>
            <w:r w:rsidRPr="00CA2796">
              <w:rPr>
                <w:rFonts w:asciiTheme="minorHAnsi" w:hAnsiTheme="minorHAnsi"/>
                <w:sz w:val="16"/>
                <w:szCs w:val="16"/>
              </w:rPr>
              <w:t>ţ</w:t>
            </w:r>
            <w:r w:rsidRPr="00CA2796">
              <w:rPr>
                <w:rFonts w:asciiTheme="minorHAnsi" w:hAnsiTheme="minorHAnsi" w:cs="Andalus"/>
                <w:sz w:val="16"/>
                <w:szCs w:val="16"/>
              </w:rPr>
              <w:t>i din eviden</w:t>
            </w:r>
            <w:r w:rsidRPr="00CA2796">
              <w:rPr>
                <w:rFonts w:asciiTheme="minorHAnsi" w:hAnsiTheme="minorHAnsi"/>
                <w:sz w:val="16"/>
                <w:szCs w:val="16"/>
              </w:rPr>
              <w:t>ţă</w:t>
            </w:r>
            <w:r w:rsidRPr="00CA2796">
              <w:rPr>
                <w:rFonts w:asciiTheme="minorHAnsi" w:hAnsiTheme="minorHAnsi" w:cs="Andalus"/>
                <w:sz w:val="16"/>
                <w:szCs w:val="16"/>
              </w:rPr>
              <w:t xml:space="preserve"> HIV/SIDA copii + adul</w:t>
            </w:r>
            <w:r w:rsidRPr="00CA2796">
              <w:rPr>
                <w:rFonts w:asciiTheme="minorHAnsi" w:hAnsiTheme="minorHAnsi"/>
                <w:sz w:val="16"/>
                <w:szCs w:val="16"/>
              </w:rPr>
              <w:t>ţ</w:t>
            </w:r>
            <w:r w:rsidRPr="00CA2796">
              <w:rPr>
                <w:rFonts w:asciiTheme="minorHAnsi" w:hAnsiTheme="minorHAnsi" w:cs="Andalus"/>
                <w:sz w:val="16"/>
                <w:szCs w:val="16"/>
              </w:rPr>
              <w:t>i</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621</w:t>
            </w:r>
          </w:p>
        </w:tc>
      </w:tr>
      <w:tr w:rsidR="002105AC" w:rsidRPr="00CA2796"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Num</w:t>
            </w:r>
            <w:r w:rsidRPr="00CA2796">
              <w:rPr>
                <w:rFonts w:asciiTheme="minorHAnsi" w:hAnsiTheme="minorHAnsi"/>
                <w:sz w:val="16"/>
                <w:szCs w:val="16"/>
              </w:rPr>
              <w:t>ă</w:t>
            </w:r>
            <w:r w:rsidRPr="00CA2796">
              <w:rPr>
                <w:rFonts w:asciiTheme="minorHAnsi" w:hAnsiTheme="minorHAnsi" w:cs="Andalus"/>
                <w:sz w:val="16"/>
                <w:szCs w:val="16"/>
              </w:rPr>
              <w:t>r pacien</w:t>
            </w:r>
            <w:r w:rsidRPr="00CA2796">
              <w:rPr>
                <w:rFonts w:asciiTheme="minorHAnsi" w:hAnsiTheme="minorHAnsi"/>
                <w:sz w:val="16"/>
                <w:szCs w:val="16"/>
              </w:rPr>
              <w:t>ţ</w:t>
            </w:r>
            <w:r w:rsidRPr="00CA2796">
              <w:rPr>
                <w:rFonts w:asciiTheme="minorHAnsi" w:hAnsiTheme="minorHAnsi" w:cs="Andalus"/>
                <w:sz w:val="16"/>
                <w:szCs w:val="16"/>
              </w:rPr>
              <w:t>i HIV/SIDA în via</w:t>
            </w:r>
            <w:r w:rsidRPr="00CA2796">
              <w:rPr>
                <w:rFonts w:asciiTheme="minorHAnsi" w:hAnsiTheme="minorHAnsi"/>
                <w:sz w:val="16"/>
                <w:szCs w:val="16"/>
              </w:rPr>
              <w:t>ţă</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12.273</w:t>
            </w:r>
          </w:p>
        </w:tc>
      </w:tr>
      <w:tr w:rsidR="002105AC" w:rsidRPr="00CA2796"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Total SIDA (cumulativ 1985-2013)</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13.409</w:t>
            </w:r>
          </w:p>
        </w:tc>
      </w:tr>
      <w:tr w:rsidR="002105AC" w:rsidRPr="00CA2796" w:rsidTr="0048268A">
        <w:trPr>
          <w:trHeight w:val="28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 xml:space="preserve">Cazuri SIDA copii (0-14 ani la data diagnosticului) </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8.065</w:t>
            </w:r>
          </w:p>
        </w:tc>
      </w:tr>
      <w:tr w:rsidR="002105AC" w:rsidRPr="00CA2796" w:rsidTr="0048268A">
        <w:trPr>
          <w:trHeight w:val="24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Cazuri SIDA adul</w:t>
            </w:r>
            <w:r w:rsidRPr="00CA2796">
              <w:rPr>
                <w:rFonts w:asciiTheme="minorHAnsi" w:hAnsiTheme="minorHAnsi"/>
                <w:sz w:val="16"/>
                <w:szCs w:val="16"/>
              </w:rPr>
              <w:t>ţ</w:t>
            </w:r>
            <w:r w:rsidRPr="00CA2796">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5.344</w:t>
            </w:r>
          </w:p>
        </w:tc>
      </w:tr>
      <w:tr w:rsidR="002105AC" w:rsidRPr="00CA2796"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Total HIV (cumulativ 1992-2013)</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5.852</w:t>
            </w:r>
          </w:p>
        </w:tc>
      </w:tr>
      <w:tr w:rsidR="002105AC" w:rsidRPr="00CA2796" w:rsidTr="0048268A">
        <w:trPr>
          <w:trHeight w:val="27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 xml:space="preserve">Cazuri </w:t>
            </w:r>
            <w:r w:rsidRPr="00CA2796">
              <w:rPr>
                <w:rFonts w:asciiTheme="minorHAnsi" w:hAnsiTheme="minorHAnsi" w:cs="Andalus"/>
                <w:sz w:val="16"/>
                <w:szCs w:val="16"/>
              </w:rPr>
              <w:t>HIV</w:t>
            </w:r>
            <w:r w:rsidRPr="00CA2796">
              <w:rPr>
                <w:rFonts w:asciiTheme="minorHAnsi" w:hAnsiTheme="minorHAnsi" w:cs="Andalus"/>
                <w:sz w:val="16"/>
                <w:szCs w:val="16"/>
                <w:lang w:val="it-IT"/>
              </w:rPr>
              <w:t xml:space="preserve"> copii (0-14 ani la data diagnosticului) </w:t>
            </w:r>
          </w:p>
        </w:tc>
        <w:tc>
          <w:tcPr>
            <w:tcW w:w="1845" w:type="dxa"/>
            <w:tcBorders>
              <w:top w:val="single" w:sz="6" w:space="0" w:color="FFFFFF"/>
              <w:left w:val="single" w:sz="6" w:space="0" w:color="FFFFFF"/>
              <w:bottom w:val="single" w:sz="6"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1.881</w:t>
            </w:r>
          </w:p>
        </w:tc>
      </w:tr>
      <w:tr w:rsidR="002105AC" w:rsidRPr="00CA2796" w:rsidTr="0048268A">
        <w:trPr>
          <w:trHeight w:val="270"/>
          <w:tblCellSpacing w:w="0" w:type="dxa"/>
        </w:trPr>
        <w:tc>
          <w:tcPr>
            <w:tcW w:w="5535" w:type="dxa"/>
            <w:tcBorders>
              <w:top w:val="single" w:sz="6" w:space="0" w:color="FFFFFF"/>
              <w:left w:val="single" w:sz="12" w:space="0" w:color="FFFFFF"/>
              <w:bottom w:val="single" w:sz="12"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Cazuri HIV adul</w:t>
            </w:r>
            <w:r w:rsidRPr="00CA2796">
              <w:rPr>
                <w:rFonts w:asciiTheme="minorHAnsi" w:hAnsiTheme="minorHAnsi"/>
                <w:sz w:val="16"/>
                <w:szCs w:val="16"/>
              </w:rPr>
              <w:t>ţ</w:t>
            </w:r>
            <w:r w:rsidRPr="00CA2796">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12"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3.971</w:t>
            </w:r>
          </w:p>
        </w:tc>
      </w:tr>
      <w:tr w:rsidR="002105AC" w:rsidRPr="00CA2796"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lang w:val="it-IT"/>
              </w:rPr>
            </w:pPr>
            <w:r w:rsidRPr="00CA2796">
              <w:rPr>
                <w:rFonts w:asciiTheme="minorHAnsi" w:hAnsiTheme="minorHAnsi" w:cs="Andalus"/>
                <w:sz w:val="16"/>
                <w:szCs w:val="16"/>
                <w:lang w:val="it-IT"/>
              </w:rPr>
              <w:t>Cazuri HIV/SIDA noi (</w:t>
            </w:r>
            <w:r w:rsidRPr="00CA2796">
              <w:rPr>
                <w:rFonts w:asciiTheme="minorHAnsi" w:hAnsiTheme="minorHAnsi" w:cs="Andalus"/>
                <w:sz w:val="16"/>
                <w:szCs w:val="16"/>
              </w:rPr>
              <w:t xml:space="preserve"> 01.01 – </w:t>
            </w:r>
            <w:r w:rsidRPr="00CA2796">
              <w:rPr>
                <w:rFonts w:asciiTheme="minorHAnsi" w:hAnsiTheme="minorHAnsi" w:cs="Andalus"/>
                <w:sz w:val="16"/>
                <w:szCs w:val="16"/>
                <w:lang w:val="it-IT"/>
              </w:rPr>
              <w:t>31.03.2013)</w:t>
            </w:r>
          </w:p>
        </w:tc>
        <w:tc>
          <w:tcPr>
            <w:tcW w:w="1845" w:type="dxa"/>
            <w:tcBorders>
              <w:top w:val="single" w:sz="12" w:space="0" w:color="FFFFFF"/>
              <w:left w:val="single" w:sz="6" w:space="0" w:color="FFFFFF"/>
              <w:bottom w:val="single" w:sz="12"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797</w:t>
            </w:r>
          </w:p>
        </w:tc>
      </w:tr>
      <w:tr w:rsidR="002105AC" w:rsidRPr="00CA2796"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Cazuri noi HIV  notificate</w:t>
            </w:r>
          </w:p>
        </w:tc>
        <w:tc>
          <w:tcPr>
            <w:tcW w:w="1845" w:type="dxa"/>
            <w:tcBorders>
              <w:top w:val="single" w:sz="12" w:space="0" w:color="FFFFFF"/>
              <w:left w:val="single" w:sz="6" w:space="0" w:color="FFFFFF"/>
              <w:bottom w:val="single" w:sz="12"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472</w:t>
            </w:r>
          </w:p>
        </w:tc>
      </w:tr>
      <w:tr w:rsidR="002105AC" w:rsidRPr="00CA2796"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t>Cazuri noi SIDA  notificate</w:t>
            </w:r>
          </w:p>
        </w:tc>
        <w:tc>
          <w:tcPr>
            <w:tcW w:w="1845" w:type="dxa"/>
            <w:tcBorders>
              <w:top w:val="single" w:sz="12" w:space="0" w:color="FFFFFF"/>
              <w:left w:val="single" w:sz="6" w:space="0" w:color="FFFFFF"/>
              <w:bottom w:val="single" w:sz="12"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325</w:t>
            </w:r>
          </w:p>
        </w:tc>
      </w:tr>
      <w:tr w:rsidR="002105AC" w:rsidRPr="00CA2796"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CA2796" w:rsidRDefault="002105AC" w:rsidP="0048268A">
            <w:pPr>
              <w:jc w:val="both"/>
              <w:rPr>
                <w:rFonts w:asciiTheme="minorHAnsi" w:hAnsiTheme="minorHAnsi" w:cs="Andalus"/>
                <w:sz w:val="16"/>
                <w:szCs w:val="16"/>
              </w:rPr>
            </w:pPr>
            <w:r w:rsidRPr="00CA2796">
              <w:rPr>
                <w:rFonts w:asciiTheme="minorHAnsi" w:hAnsiTheme="minorHAnsi" w:cs="Andalus"/>
                <w:sz w:val="16"/>
                <w:szCs w:val="16"/>
              </w:rPr>
              <w:lastRenderedPageBreak/>
              <w:t>Num</w:t>
            </w:r>
            <w:r w:rsidRPr="00CA2796">
              <w:rPr>
                <w:rFonts w:asciiTheme="minorHAnsi" w:hAnsiTheme="minorHAnsi"/>
                <w:sz w:val="16"/>
                <w:szCs w:val="16"/>
              </w:rPr>
              <w:t>ă</w:t>
            </w:r>
            <w:r w:rsidRPr="00CA2796">
              <w:rPr>
                <w:rFonts w:asciiTheme="minorHAnsi" w:hAnsiTheme="minorHAnsi" w:cs="Andalus"/>
                <w:sz w:val="16"/>
                <w:szCs w:val="16"/>
              </w:rPr>
              <w:t>r decese  în anul 2013</w:t>
            </w:r>
          </w:p>
        </w:tc>
        <w:tc>
          <w:tcPr>
            <w:tcW w:w="1845" w:type="dxa"/>
            <w:tcBorders>
              <w:top w:val="single" w:sz="12" w:space="0" w:color="FFFFFF"/>
              <w:left w:val="single" w:sz="6" w:space="0" w:color="FFFFFF"/>
              <w:bottom w:val="single" w:sz="12" w:space="0" w:color="FFFFFF"/>
              <w:right w:val="single" w:sz="12" w:space="0" w:color="FFFFFF"/>
            </w:tcBorders>
          </w:tcPr>
          <w:p w:rsidR="002105AC" w:rsidRPr="00CA2796" w:rsidRDefault="002105AC" w:rsidP="0048268A">
            <w:pPr>
              <w:jc w:val="center"/>
              <w:rPr>
                <w:rFonts w:asciiTheme="minorHAnsi" w:hAnsiTheme="minorHAnsi" w:cs="Andalus"/>
                <w:sz w:val="16"/>
                <w:szCs w:val="16"/>
              </w:rPr>
            </w:pPr>
            <w:r w:rsidRPr="00CA2796">
              <w:rPr>
                <w:rFonts w:asciiTheme="minorHAnsi" w:hAnsiTheme="minorHAnsi" w:cs="Andalus"/>
                <w:sz w:val="16"/>
                <w:szCs w:val="16"/>
              </w:rPr>
              <w:t>189</w:t>
            </w:r>
          </w:p>
        </w:tc>
      </w:tr>
    </w:tbl>
    <w:p w:rsidR="002105AC" w:rsidRPr="00CA2796" w:rsidRDefault="002105AC" w:rsidP="002105AC">
      <w:pPr>
        <w:jc w:val="both"/>
        <w:rPr>
          <w:i/>
          <w:sz w:val="20"/>
          <w:szCs w:val="20"/>
        </w:rPr>
      </w:pPr>
      <w:r w:rsidRPr="00CA2796">
        <w:rPr>
          <w:i/>
          <w:sz w:val="20"/>
          <w:szCs w:val="20"/>
        </w:rPr>
        <w:t>Sursa: Compartimentul pentru Monitorizarea şi Evaluarea infecţiei HIV/SIDA în România – INBI “Prof.Dr.M.Balş”</w:t>
      </w:r>
    </w:p>
    <w:p w:rsidR="002105AC" w:rsidRDefault="002105AC" w:rsidP="002105AC">
      <w:pPr>
        <w:overflowPunct w:val="0"/>
        <w:autoSpaceDE w:val="0"/>
        <w:adjustRightInd w:val="0"/>
        <w:jc w:val="both"/>
        <w:rPr>
          <w:rFonts w:cs="Arial"/>
          <w:bCs/>
          <w:sz w:val="20"/>
          <w:szCs w:val="20"/>
        </w:rPr>
      </w:pPr>
      <w:r w:rsidRPr="00CA2796">
        <w:rPr>
          <w:rFonts w:cs="Arial"/>
          <w:bCs/>
          <w:sz w:val="20"/>
          <w:szCs w:val="20"/>
        </w:rPr>
        <w:t xml:space="preserve"> </w:t>
      </w:r>
    </w:p>
    <w:p w:rsidR="002105AC" w:rsidRDefault="002105AC" w:rsidP="002105AC">
      <w:pPr>
        <w:overflowPunct w:val="0"/>
        <w:autoSpaceDE w:val="0"/>
        <w:adjustRightInd w:val="0"/>
        <w:jc w:val="both"/>
        <w:rPr>
          <w:rFonts w:cs="Arial"/>
          <w:b/>
          <w:bCs/>
        </w:rPr>
      </w:pPr>
      <w:r>
        <w:rPr>
          <w:rFonts w:cs="Arial"/>
          <w:b/>
          <w:bCs/>
        </w:rPr>
        <w:t xml:space="preserve">       </w:t>
      </w:r>
    </w:p>
    <w:p w:rsidR="00A84552" w:rsidRDefault="002105AC" w:rsidP="00A84552">
      <w:pPr>
        <w:jc w:val="both"/>
      </w:pPr>
      <w:r>
        <w:rPr>
          <w:rFonts w:cs="Arial"/>
          <w:b/>
          <w:bCs/>
        </w:rPr>
        <w:t xml:space="preserve">  </w:t>
      </w:r>
      <w:r w:rsidR="00A84552" w:rsidRPr="00C06A5C">
        <w:rPr>
          <w:b/>
          <w:u w:val="single"/>
        </w:rPr>
        <w:t>În 2013</w:t>
      </w:r>
      <w:r w:rsidR="00A84552" w:rsidRPr="002D1A0B">
        <w:t xml:space="preserve"> situa</w:t>
      </w:r>
      <w:r w:rsidR="00A84552" w:rsidRPr="002D1A0B">
        <w:rPr>
          <w:rFonts w:ascii="Tahoma" w:hAnsi="Tahoma" w:cs="Tahoma"/>
        </w:rPr>
        <w:t>ț</w:t>
      </w:r>
      <w:r w:rsidR="00A84552" w:rsidRPr="002D1A0B">
        <w:t>ia HIV/S</w:t>
      </w:r>
      <w:r w:rsidR="00A84552">
        <w:t xml:space="preserve">IDA în România rămâne stabilă, </w:t>
      </w:r>
      <w:r w:rsidR="00A84552" w:rsidRPr="002D1A0B">
        <w:t>fă</w:t>
      </w:r>
      <w:r w:rsidR="00A84552">
        <w:t>ră modificări majore ale incidenţei la adulţ</w:t>
      </w:r>
      <w:r w:rsidR="00A84552" w:rsidRPr="002D1A0B">
        <w:t xml:space="preserve">i sau copii. Principala cale de </w:t>
      </w:r>
      <w:r w:rsidR="00A84552">
        <w:t>transmitere a fost heterosexuală</w:t>
      </w:r>
      <w:r w:rsidR="00A84552" w:rsidRPr="002D1A0B">
        <w:t xml:space="preserve"> </w:t>
      </w:r>
      <w:r w:rsidR="00A84552">
        <w:t xml:space="preserve">(54.58% din toate cazurile noi) </w:t>
      </w:r>
    </w:p>
    <w:p w:rsidR="00A84552" w:rsidRDefault="00A84552" w:rsidP="00A84552">
      <w:pPr>
        <w:jc w:val="both"/>
        <w:rPr>
          <w:sz w:val="28"/>
          <w:szCs w:val="28"/>
        </w:rPr>
      </w:pPr>
      <w:r w:rsidRPr="002D1A0B">
        <w:t>(</w:t>
      </w:r>
      <w:hyperlink r:id="rId69" w:history="1">
        <w:r w:rsidRPr="00D2694D">
          <w:rPr>
            <w:rStyle w:val="Hyperlink"/>
            <w:rFonts w:eastAsiaTheme="majorEastAsia"/>
          </w:rPr>
          <w:t>http://www.unaids.org/en/dataanalysis/knowyourresponse/countryprogressreports/2014countries/ROU_narrative_report_2014.pdf</w:t>
        </w:r>
      </w:hyperlink>
      <w:r>
        <w:t>). S-a observat o creş</w:t>
      </w:r>
      <w:r w:rsidRPr="002D1A0B">
        <w:t>tere a n</w:t>
      </w:r>
      <w:r>
        <w:t>umărului de cazuri HIV în populaţ</w:t>
      </w:r>
      <w:r w:rsidRPr="002D1A0B">
        <w:t>ii</w:t>
      </w:r>
      <w:r>
        <w:t>le</w:t>
      </w:r>
      <w:r w:rsidRPr="002D1A0B">
        <w:t xml:space="preserve"> cu risc înalt - in special în rândul consumatorilor de droguri injectabile (29,23% din noile cazuri de HIV/SIDA diagnosticat</w:t>
      </w:r>
      <w:r>
        <w:t>ă în 2013 faţă de 3% în 2010). Proporţia de homosexuali s-a menţinut la 11,4%, aproape la acelaş</w:t>
      </w:r>
      <w:r w:rsidRPr="002D1A0B">
        <w:t xml:space="preserve">i nivel ca </w:t>
      </w:r>
      <w:r>
        <w:t xml:space="preserve">şi </w:t>
      </w:r>
      <w:r w:rsidRPr="002D1A0B">
        <w:t xml:space="preserve">în </w:t>
      </w:r>
      <w:r>
        <w:t>anii</w:t>
      </w:r>
      <w:r w:rsidRPr="002D1A0B">
        <w:t xml:space="preserve"> anterior</w:t>
      </w:r>
      <w:r>
        <w:t>i</w:t>
      </w:r>
      <w:r w:rsidRPr="002D1A0B">
        <w:t>. Cele mai multe cazuri noi (35%) au fost înregistrate în grupul de vârstă 20-24 ani.</w:t>
      </w:r>
      <w:r w:rsidRPr="002D1A0B">
        <w:rPr>
          <w:sz w:val="28"/>
          <w:szCs w:val="28"/>
        </w:rPr>
        <w:t xml:space="preserve">  </w:t>
      </w:r>
    </w:p>
    <w:p w:rsidR="002105AC" w:rsidRPr="00CB4DF0" w:rsidRDefault="002105AC" w:rsidP="002105AC">
      <w:pPr>
        <w:overflowPunct w:val="0"/>
        <w:autoSpaceDE w:val="0"/>
        <w:adjustRightInd w:val="0"/>
        <w:jc w:val="both"/>
        <w:rPr>
          <w:rFonts w:cs="Arial"/>
          <w:bCs/>
        </w:rPr>
      </w:pPr>
    </w:p>
    <w:p w:rsidR="002105AC" w:rsidRDefault="002105AC" w:rsidP="002105AC">
      <w:pPr>
        <w:overflowPunct w:val="0"/>
        <w:autoSpaceDE w:val="0"/>
        <w:adjustRightInd w:val="0"/>
        <w:jc w:val="both"/>
        <w:rPr>
          <w:color w:val="FF0000"/>
        </w:rPr>
      </w:pPr>
      <w:r>
        <w:rPr>
          <w:rFonts w:cs="Arial"/>
          <w:b/>
          <w:bCs/>
        </w:rPr>
        <w:t xml:space="preserve"> </w:t>
      </w:r>
      <w:r w:rsidRPr="00F03A09">
        <w:rPr>
          <w:bCs/>
          <w:color w:val="FF0000"/>
        </w:rPr>
        <w:t xml:space="preserve">       </w:t>
      </w:r>
      <w:r>
        <w:rPr>
          <w:color w:val="FF0000"/>
        </w:rPr>
        <w:t xml:space="preserve">           </w:t>
      </w:r>
    </w:p>
    <w:p w:rsidR="002105AC" w:rsidRPr="002A07C9" w:rsidRDefault="002105AC" w:rsidP="002105AC">
      <w:pPr>
        <w:pStyle w:val="NormalWeb"/>
        <w:spacing w:before="0" w:beforeAutospacing="0" w:after="0" w:afterAutospacing="0"/>
        <w:jc w:val="both"/>
        <w:rPr>
          <w:lang w:val="ro-RO"/>
        </w:rPr>
      </w:pPr>
      <w:r w:rsidRPr="002A07C9">
        <w:t xml:space="preserve">        </w:t>
      </w:r>
      <w:r w:rsidRPr="002A07C9">
        <w:rPr>
          <w:lang w:val="ro-RO"/>
        </w:rPr>
        <w:t xml:space="preserve">Conform Raportului Naţional al Departamentului pentru Monitorizarea şi Evaluarea HIV/SIDA din România al </w:t>
      </w:r>
      <w:r w:rsidRPr="002A07C9">
        <w:t>Institutului de Boli Infecțioase "Prof. Dr. Matei Balș" (</w:t>
      </w:r>
      <w:hyperlink r:id="rId70" w:history="1">
        <w:r w:rsidRPr="002A07C9">
          <w:rPr>
            <w:rStyle w:val="Hyperlink"/>
          </w:rPr>
          <w:t>www.cnlas.ro/images/doc/30062015_rom.pdf</w:t>
        </w:r>
      </w:hyperlink>
      <w:r w:rsidRPr="002A07C9">
        <w:rPr>
          <w:u w:val="single"/>
        </w:rPr>
        <w:t>)</w:t>
      </w:r>
      <w:r w:rsidRPr="002A07C9">
        <w:t xml:space="preserve">, </w:t>
      </w:r>
      <w:r w:rsidRPr="002A07C9">
        <w:rPr>
          <w:lang w:val="ro-RO"/>
        </w:rPr>
        <w:t xml:space="preserve">Compartimentul pentru Monitorizarea şi Evaluarea infecţiei HIV/SIDA în România, situația HIV/SIDA în țară la 30 iunie 2015 este dată de graficele de mai jos: </w:t>
      </w:r>
    </w:p>
    <w:p w:rsidR="002105AC" w:rsidRPr="002A07C9" w:rsidRDefault="002105AC" w:rsidP="002105AC">
      <w:pPr>
        <w:pStyle w:val="NormalWeb"/>
        <w:spacing w:before="0" w:beforeAutospacing="0" w:after="0" w:afterAutospacing="0"/>
        <w:jc w:val="both"/>
        <w:rPr>
          <w:lang w:val="ro-RO"/>
        </w:rPr>
      </w:pPr>
    </w:p>
    <w:p w:rsidR="002105AC" w:rsidRPr="002A07C9" w:rsidRDefault="002105AC" w:rsidP="002105AC">
      <w:pPr>
        <w:pStyle w:val="NormalWeb"/>
        <w:spacing w:before="0" w:beforeAutospacing="0" w:after="0" w:afterAutospacing="0"/>
        <w:jc w:val="both"/>
        <w:rPr>
          <w:lang w:val="ro-RO"/>
        </w:rPr>
      </w:pPr>
      <w:r w:rsidRPr="002A07C9">
        <w:rPr>
          <w:lang w:val="ro-RO"/>
        </w:rPr>
        <w:t xml:space="preserve">           </w:t>
      </w:r>
      <w:r w:rsidRPr="002A07C9">
        <w:rPr>
          <w:b/>
          <w:lang w:val="ro-RO"/>
        </w:rPr>
        <w:t>La 30 iunie 2015</w:t>
      </w:r>
      <w:r w:rsidRPr="002A07C9">
        <w:rPr>
          <w:lang w:val="ro-RO"/>
        </w:rPr>
        <w:t>, 13.277 persoane infectate cu HIV/SIDA erau în viață, (20.646 total cumulativ 1985 - 2015):</w:t>
      </w:r>
    </w:p>
    <w:p w:rsidR="002105AC" w:rsidRPr="002A07C9" w:rsidRDefault="002105AC" w:rsidP="002105AC">
      <w:pPr>
        <w:pStyle w:val="NormalWeb"/>
        <w:spacing w:before="0" w:beforeAutospacing="0" w:after="0" w:afterAutospacing="0"/>
        <w:jc w:val="both"/>
        <w:rPr>
          <w:lang w:val="ro-RO"/>
        </w:rPr>
      </w:pPr>
    </w:p>
    <w:p w:rsidR="002105AC" w:rsidRPr="0060612B" w:rsidRDefault="002105AC" w:rsidP="002105AC">
      <w:pPr>
        <w:pStyle w:val="NormalWeb"/>
        <w:spacing w:before="0" w:beforeAutospacing="0" w:after="0" w:afterAutospacing="0"/>
        <w:jc w:val="both"/>
        <w:rPr>
          <w:color w:val="FF0000"/>
        </w:rPr>
      </w:pPr>
    </w:p>
    <w:p w:rsidR="002105AC" w:rsidRPr="002A07C9" w:rsidRDefault="002105AC" w:rsidP="00A84552">
      <w:pPr>
        <w:jc w:val="center"/>
        <w:rPr>
          <w:sz w:val="22"/>
          <w:szCs w:val="22"/>
        </w:rPr>
      </w:pPr>
      <w:r w:rsidRPr="002A07C9">
        <w:rPr>
          <w:b/>
          <w:bCs/>
          <w:sz w:val="22"/>
          <w:szCs w:val="22"/>
        </w:rPr>
        <w:t>DATE  GENERALE  LA  30  IUNIE  2015</w:t>
      </w:r>
    </w:p>
    <w:tbl>
      <w:tblPr>
        <w:tblW w:w="7380" w:type="dxa"/>
        <w:tblCellSpacing w:w="0" w:type="dxa"/>
        <w:tblInd w:w="390" w:type="dxa"/>
        <w:tblCellMar>
          <w:left w:w="0" w:type="dxa"/>
          <w:right w:w="0" w:type="dxa"/>
        </w:tblCellMar>
        <w:tblLook w:val="0000" w:firstRow="0" w:lastRow="0" w:firstColumn="0" w:lastColumn="0" w:noHBand="0" w:noVBand="0"/>
      </w:tblPr>
      <w:tblGrid>
        <w:gridCol w:w="5535"/>
        <w:gridCol w:w="1845"/>
      </w:tblGrid>
      <w:tr w:rsidR="002105AC" w:rsidRPr="002A07C9" w:rsidTr="0048268A">
        <w:trPr>
          <w:trHeight w:val="315"/>
          <w:tblCellSpacing w:w="0" w:type="dxa"/>
        </w:trPr>
        <w:tc>
          <w:tcPr>
            <w:tcW w:w="5535" w:type="dxa"/>
            <w:tcBorders>
              <w:top w:val="single" w:sz="12"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b/>
                <w:lang w:val="sv-SE"/>
              </w:rPr>
            </w:pPr>
            <w:r w:rsidRPr="002A07C9">
              <w:rPr>
                <w:b/>
                <w:sz w:val="22"/>
                <w:szCs w:val="22"/>
                <w:lang w:val="sv-SE"/>
              </w:rPr>
              <w:t xml:space="preserve">TOTAL HIV/SIDA (CUMULATIV 1985-2013) </w:t>
            </w:r>
            <w:r w:rsidRPr="002A07C9">
              <w:rPr>
                <w:b/>
                <w:sz w:val="22"/>
                <w:szCs w:val="22"/>
                <w:u w:val="single"/>
                <w:lang w:val="sv-SE"/>
              </w:rPr>
              <w:t xml:space="preserve"> Din care:</w:t>
            </w:r>
          </w:p>
        </w:tc>
        <w:tc>
          <w:tcPr>
            <w:tcW w:w="1845" w:type="dxa"/>
            <w:tcBorders>
              <w:top w:val="single" w:sz="12" w:space="0" w:color="FFFFFF"/>
              <w:left w:val="single" w:sz="6" w:space="0" w:color="FFFFFF"/>
              <w:bottom w:val="single" w:sz="6" w:space="0" w:color="FFFFFF"/>
              <w:right w:val="single" w:sz="12" w:space="0" w:color="FFFFFF"/>
            </w:tcBorders>
          </w:tcPr>
          <w:p w:rsidR="002105AC" w:rsidRPr="002A07C9" w:rsidRDefault="002105AC" w:rsidP="0048268A">
            <w:pPr>
              <w:jc w:val="center"/>
              <w:rPr>
                <w:b/>
                <w:lang w:val="fr-FR"/>
              </w:rPr>
            </w:pPr>
            <w:r w:rsidRPr="002A07C9">
              <w:rPr>
                <w:b/>
                <w:sz w:val="22"/>
                <w:szCs w:val="22"/>
                <w:lang w:val="fr-FR"/>
              </w:rPr>
              <w:t>20.646</w:t>
            </w:r>
          </w:p>
        </w:tc>
      </w:tr>
      <w:tr w:rsidR="002105AC" w:rsidRPr="002A07C9"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Cazuri HIV/SIDA copii (0-14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lang w:val="fr-FR"/>
              </w:rPr>
            </w:pPr>
            <w:r w:rsidRPr="002A07C9">
              <w:rPr>
                <w:rFonts w:asciiTheme="minorHAnsi" w:hAnsiTheme="minorHAnsi" w:cs="Andalus"/>
                <w:sz w:val="16"/>
                <w:szCs w:val="16"/>
                <w:lang w:val="fr-FR"/>
              </w:rPr>
              <w:t>9.275</w:t>
            </w:r>
          </w:p>
        </w:tc>
      </w:tr>
      <w:tr w:rsidR="002105AC" w:rsidRPr="002A07C9"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Cazuri HIV/SIDA adul</w:t>
            </w:r>
            <w:r w:rsidRPr="002A07C9">
              <w:rPr>
                <w:rFonts w:asciiTheme="minorHAnsi" w:hAnsiTheme="minorHAnsi"/>
                <w:sz w:val="16"/>
                <w:szCs w:val="16"/>
              </w:rPr>
              <w:t>ţ</w:t>
            </w:r>
            <w:r w:rsidRPr="002A07C9">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11.371</w:t>
            </w:r>
          </w:p>
        </w:tc>
      </w:tr>
      <w:tr w:rsidR="002105AC" w:rsidRPr="002A07C9" w:rsidTr="0048268A">
        <w:trPr>
          <w:trHeight w:val="31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Total decese SIDA</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6.729</w:t>
            </w:r>
          </w:p>
        </w:tc>
      </w:tr>
      <w:tr w:rsidR="002105AC" w:rsidRPr="002A07C9" w:rsidTr="0048268A">
        <w:trPr>
          <w:trHeight w:val="25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Pierdu</w:t>
            </w:r>
            <w:r w:rsidRPr="002A07C9">
              <w:rPr>
                <w:rFonts w:asciiTheme="minorHAnsi" w:hAnsiTheme="minorHAnsi"/>
                <w:sz w:val="16"/>
                <w:szCs w:val="16"/>
              </w:rPr>
              <w:t>ţ</w:t>
            </w:r>
            <w:r w:rsidRPr="002A07C9">
              <w:rPr>
                <w:rFonts w:asciiTheme="minorHAnsi" w:hAnsiTheme="minorHAnsi" w:cs="Andalus"/>
                <w:sz w:val="16"/>
                <w:szCs w:val="16"/>
              </w:rPr>
              <w:t>i din eviden</w:t>
            </w:r>
            <w:r w:rsidRPr="002A07C9">
              <w:rPr>
                <w:rFonts w:asciiTheme="minorHAnsi" w:hAnsiTheme="minorHAnsi"/>
                <w:sz w:val="16"/>
                <w:szCs w:val="16"/>
              </w:rPr>
              <w:t>ţă</w:t>
            </w:r>
            <w:r w:rsidRPr="002A07C9">
              <w:rPr>
                <w:rFonts w:asciiTheme="minorHAnsi" w:hAnsiTheme="minorHAnsi" w:cs="Andalus"/>
                <w:sz w:val="16"/>
                <w:szCs w:val="16"/>
              </w:rPr>
              <w:t xml:space="preserve"> HIV/SIDA copii + adul</w:t>
            </w:r>
            <w:r w:rsidRPr="002A07C9">
              <w:rPr>
                <w:rFonts w:asciiTheme="minorHAnsi" w:hAnsiTheme="minorHAnsi"/>
                <w:sz w:val="16"/>
                <w:szCs w:val="16"/>
              </w:rPr>
              <w:t>ţ</w:t>
            </w:r>
            <w:r w:rsidRPr="002A07C9">
              <w:rPr>
                <w:rFonts w:asciiTheme="minorHAnsi" w:hAnsiTheme="minorHAnsi" w:cs="Andalus"/>
                <w:sz w:val="16"/>
                <w:szCs w:val="16"/>
              </w:rPr>
              <w:t>i</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640</w:t>
            </w:r>
          </w:p>
        </w:tc>
      </w:tr>
      <w:tr w:rsidR="002105AC" w:rsidRPr="002A07C9"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Num</w:t>
            </w:r>
            <w:r w:rsidRPr="002A07C9">
              <w:rPr>
                <w:rFonts w:asciiTheme="minorHAnsi" w:hAnsiTheme="minorHAnsi"/>
                <w:sz w:val="16"/>
                <w:szCs w:val="16"/>
              </w:rPr>
              <w:t>ă</w:t>
            </w:r>
            <w:r w:rsidRPr="002A07C9">
              <w:rPr>
                <w:rFonts w:asciiTheme="minorHAnsi" w:hAnsiTheme="minorHAnsi" w:cs="Andalus"/>
                <w:sz w:val="16"/>
                <w:szCs w:val="16"/>
              </w:rPr>
              <w:t>r pacien</w:t>
            </w:r>
            <w:r w:rsidRPr="002A07C9">
              <w:rPr>
                <w:rFonts w:asciiTheme="minorHAnsi" w:hAnsiTheme="minorHAnsi"/>
                <w:sz w:val="16"/>
                <w:szCs w:val="16"/>
              </w:rPr>
              <w:t>ţ</w:t>
            </w:r>
            <w:r w:rsidRPr="002A07C9">
              <w:rPr>
                <w:rFonts w:asciiTheme="minorHAnsi" w:hAnsiTheme="minorHAnsi" w:cs="Andalus"/>
                <w:sz w:val="16"/>
                <w:szCs w:val="16"/>
              </w:rPr>
              <w:t>i HIV/SIDA în via</w:t>
            </w:r>
            <w:r w:rsidRPr="002A07C9">
              <w:rPr>
                <w:rFonts w:asciiTheme="minorHAnsi" w:hAnsiTheme="minorHAnsi"/>
                <w:sz w:val="16"/>
                <w:szCs w:val="16"/>
              </w:rPr>
              <w:t>ţă</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13.277</w:t>
            </w:r>
          </w:p>
        </w:tc>
      </w:tr>
      <w:tr w:rsidR="002105AC" w:rsidRPr="002A07C9"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Total SIDA (cumulativ 1985-2013)</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14.212</w:t>
            </w:r>
          </w:p>
        </w:tc>
      </w:tr>
      <w:tr w:rsidR="002105AC" w:rsidRPr="002A07C9" w:rsidTr="0048268A">
        <w:trPr>
          <w:trHeight w:val="285"/>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 xml:space="preserve">Cazuri SIDA copii (0-14 ani la data diagnosticului) </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8.153</w:t>
            </w:r>
          </w:p>
        </w:tc>
      </w:tr>
      <w:tr w:rsidR="002105AC" w:rsidRPr="002A07C9" w:rsidTr="0048268A">
        <w:trPr>
          <w:trHeight w:val="24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Cazuri SIDA adul</w:t>
            </w:r>
            <w:r w:rsidRPr="002A07C9">
              <w:rPr>
                <w:rFonts w:asciiTheme="minorHAnsi" w:hAnsiTheme="minorHAnsi"/>
                <w:sz w:val="16"/>
                <w:szCs w:val="16"/>
              </w:rPr>
              <w:t>ţ</w:t>
            </w:r>
            <w:r w:rsidRPr="002A07C9">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6.059</w:t>
            </w:r>
          </w:p>
        </w:tc>
      </w:tr>
      <w:tr w:rsidR="002105AC" w:rsidRPr="002A07C9" w:rsidTr="0048268A">
        <w:trPr>
          <w:trHeight w:val="33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Total HIV (cumulativ 1992-2013)</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6.434</w:t>
            </w:r>
          </w:p>
        </w:tc>
      </w:tr>
      <w:tr w:rsidR="002105AC" w:rsidRPr="002A07C9" w:rsidTr="0048268A">
        <w:trPr>
          <w:trHeight w:val="270"/>
          <w:tblCellSpacing w:w="0" w:type="dxa"/>
        </w:trPr>
        <w:tc>
          <w:tcPr>
            <w:tcW w:w="5535" w:type="dxa"/>
            <w:tcBorders>
              <w:top w:val="single" w:sz="6" w:space="0" w:color="FFFFFF"/>
              <w:left w:val="single" w:sz="12" w:space="0" w:color="FFFFFF"/>
              <w:bottom w:val="single" w:sz="6"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 xml:space="preserve">Cazuri </w:t>
            </w:r>
            <w:r w:rsidRPr="002A07C9">
              <w:rPr>
                <w:rFonts w:asciiTheme="minorHAnsi" w:hAnsiTheme="minorHAnsi" w:cs="Andalus"/>
                <w:sz w:val="16"/>
                <w:szCs w:val="16"/>
              </w:rPr>
              <w:t>HIV</w:t>
            </w:r>
            <w:r w:rsidRPr="002A07C9">
              <w:rPr>
                <w:rFonts w:asciiTheme="minorHAnsi" w:hAnsiTheme="minorHAnsi" w:cs="Andalus"/>
                <w:sz w:val="16"/>
                <w:szCs w:val="16"/>
                <w:lang w:val="it-IT"/>
              </w:rPr>
              <w:t xml:space="preserve"> copii (0-14 ani la data diagnosticului) </w:t>
            </w:r>
          </w:p>
        </w:tc>
        <w:tc>
          <w:tcPr>
            <w:tcW w:w="1845" w:type="dxa"/>
            <w:tcBorders>
              <w:top w:val="single" w:sz="6" w:space="0" w:color="FFFFFF"/>
              <w:left w:val="single" w:sz="6" w:space="0" w:color="FFFFFF"/>
              <w:bottom w:val="single" w:sz="6"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1.828</w:t>
            </w:r>
          </w:p>
        </w:tc>
      </w:tr>
      <w:tr w:rsidR="002105AC" w:rsidRPr="002A07C9" w:rsidTr="0048268A">
        <w:trPr>
          <w:trHeight w:val="270"/>
          <w:tblCellSpacing w:w="0" w:type="dxa"/>
        </w:trPr>
        <w:tc>
          <w:tcPr>
            <w:tcW w:w="5535" w:type="dxa"/>
            <w:tcBorders>
              <w:top w:val="single" w:sz="6" w:space="0" w:color="FFFFFF"/>
              <w:left w:val="single" w:sz="12" w:space="0" w:color="FFFFFF"/>
              <w:bottom w:val="single" w:sz="12"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Cazuri HIV adul</w:t>
            </w:r>
            <w:r w:rsidRPr="002A07C9">
              <w:rPr>
                <w:rFonts w:asciiTheme="minorHAnsi" w:hAnsiTheme="minorHAnsi"/>
                <w:sz w:val="16"/>
                <w:szCs w:val="16"/>
              </w:rPr>
              <w:t>ţ</w:t>
            </w:r>
            <w:r w:rsidRPr="002A07C9">
              <w:rPr>
                <w:rFonts w:asciiTheme="minorHAnsi" w:hAnsiTheme="minorHAnsi" w:cs="Andalus"/>
                <w:sz w:val="16"/>
                <w:szCs w:val="16"/>
                <w:lang w:val="it-IT"/>
              </w:rPr>
              <w:t>i (&gt; 14 ani la data diagnosticului)</w:t>
            </w:r>
          </w:p>
        </w:tc>
        <w:tc>
          <w:tcPr>
            <w:tcW w:w="1845" w:type="dxa"/>
            <w:tcBorders>
              <w:top w:val="single" w:sz="6" w:space="0" w:color="FFFFFF"/>
              <w:left w:val="single" w:sz="6" w:space="0" w:color="FFFFFF"/>
              <w:bottom w:val="single" w:sz="12"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4.606</w:t>
            </w:r>
          </w:p>
        </w:tc>
      </w:tr>
      <w:tr w:rsidR="002105AC" w:rsidRPr="002A07C9"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lang w:val="it-IT"/>
              </w:rPr>
            </w:pPr>
            <w:r w:rsidRPr="002A07C9">
              <w:rPr>
                <w:rFonts w:asciiTheme="minorHAnsi" w:hAnsiTheme="minorHAnsi" w:cs="Andalus"/>
                <w:sz w:val="16"/>
                <w:szCs w:val="16"/>
                <w:lang w:val="it-IT"/>
              </w:rPr>
              <w:t>Cazuri HIV/SIDA noi (</w:t>
            </w:r>
            <w:r w:rsidRPr="002A07C9">
              <w:rPr>
                <w:rFonts w:asciiTheme="minorHAnsi" w:hAnsiTheme="minorHAnsi" w:cs="Andalus"/>
                <w:sz w:val="16"/>
                <w:szCs w:val="16"/>
              </w:rPr>
              <w:t xml:space="preserve"> 01.01 – </w:t>
            </w:r>
            <w:r w:rsidRPr="002A07C9">
              <w:rPr>
                <w:rFonts w:asciiTheme="minorHAnsi" w:hAnsiTheme="minorHAnsi" w:cs="Andalus"/>
                <w:sz w:val="16"/>
                <w:szCs w:val="16"/>
                <w:lang w:val="it-IT"/>
              </w:rPr>
              <w:t>31.03.2013)</w:t>
            </w:r>
          </w:p>
        </w:tc>
        <w:tc>
          <w:tcPr>
            <w:tcW w:w="1845" w:type="dxa"/>
            <w:tcBorders>
              <w:top w:val="single" w:sz="12" w:space="0" w:color="FFFFFF"/>
              <w:left w:val="single" w:sz="6" w:space="0" w:color="FFFFFF"/>
              <w:bottom w:val="single" w:sz="12"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333</w:t>
            </w:r>
          </w:p>
        </w:tc>
      </w:tr>
      <w:tr w:rsidR="002105AC" w:rsidRPr="002A07C9"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Cazuri noi HIV  notificate</w:t>
            </w:r>
          </w:p>
        </w:tc>
        <w:tc>
          <w:tcPr>
            <w:tcW w:w="1845" w:type="dxa"/>
            <w:tcBorders>
              <w:top w:val="single" w:sz="12" w:space="0" w:color="FFFFFF"/>
              <w:left w:val="single" w:sz="6" w:space="0" w:color="FFFFFF"/>
              <w:bottom w:val="single" w:sz="12"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170</w:t>
            </w:r>
          </w:p>
        </w:tc>
      </w:tr>
      <w:tr w:rsidR="002105AC" w:rsidRPr="002A07C9"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Cazuri noi SIDA  notificate</w:t>
            </w:r>
          </w:p>
        </w:tc>
        <w:tc>
          <w:tcPr>
            <w:tcW w:w="1845" w:type="dxa"/>
            <w:tcBorders>
              <w:top w:val="single" w:sz="12" w:space="0" w:color="FFFFFF"/>
              <w:left w:val="single" w:sz="6" w:space="0" w:color="FFFFFF"/>
              <w:bottom w:val="single" w:sz="12"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163</w:t>
            </w:r>
          </w:p>
        </w:tc>
      </w:tr>
      <w:tr w:rsidR="002105AC" w:rsidRPr="002A07C9" w:rsidTr="0048268A">
        <w:trPr>
          <w:trHeight w:val="270"/>
          <w:tblCellSpacing w:w="0" w:type="dxa"/>
        </w:trPr>
        <w:tc>
          <w:tcPr>
            <w:tcW w:w="5535" w:type="dxa"/>
            <w:tcBorders>
              <w:top w:val="single" w:sz="12" w:space="0" w:color="FFFFFF"/>
              <w:left w:val="single" w:sz="12" w:space="0" w:color="FFFFFF"/>
              <w:bottom w:val="single" w:sz="12" w:space="0" w:color="FFFFFF"/>
              <w:right w:val="single" w:sz="6" w:space="0" w:color="FFFFFF"/>
            </w:tcBorders>
            <w:vAlign w:val="center"/>
          </w:tcPr>
          <w:p w:rsidR="002105AC" w:rsidRPr="002A07C9" w:rsidRDefault="002105AC" w:rsidP="0048268A">
            <w:pPr>
              <w:jc w:val="both"/>
              <w:rPr>
                <w:rFonts w:asciiTheme="minorHAnsi" w:hAnsiTheme="minorHAnsi" w:cs="Andalus"/>
                <w:sz w:val="16"/>
                <w:szCs w:val="16"/>
              </w:rPr>
            </w:pPr>
            <w:r w:rsidRPr="002A07C9">
              <w:rPr>
                <w:rFonts w:asciiTheme="minorHAnsi" w:hAnsiTheme="minorHAnsi" w:cs="Andalus"/>
                <w:sz w:val="16"/>
                <w:szCs w:val="16"/>
              </w:rPr>
              <w:t>Num</w:t>
            </w:r>
            <w:r w:rsidRPr="002A07C9">
              <w:rPr>
                <w:rFonts w:asciiTheme="minorHAnsi" w:hAnsiTheme="minorHAnsi"/>
                <w:sz w:val="16"/>
                <w:szCs w:val="16"/>
              </w:rPr>
              <w:t>ă</w:t>
            </w:r>
            <w:r w:rsidRPr="002A07C9">
              <w:rPr>
                <w:rFonts w:asciiTheme="minorHAnsi" w:hAnsiTheme="minorHAnsi" w:cs="Andalus"/>
                <w:sz w:val="16"/>
                <w:szCs w:val="16"/>
              </w:rPr>
              <w:t>r decese  în anul 2013</w:t>
            </w:r>
          </w:p>
        </w:tc>
        <w:tc>
          <w:tcPr>
            <w:tcW w:w="1845" w:type="dxa"/>
            <w:tcBorders>
              <w:top w:val="single" w:sz="12" w:space="0" w:color="FFFFFF"/>
              <w:left w:val="single" w:sz="6" w:space="0" w:color="FFFFFF"/>
              <w:bottom w:val="single" w:sz="12" w:space="0" w:color="FFFFFF"/>
              <w:right w:val="single" w:sz="12" w:space="0" w:color="FFFFFF"/>
            </w:tcBorders>
          </w:tcPr>
          <w:p w:rsidR="002105AC" w:rsidRPr="002A07C9" w:rsidRDefault="002105AC" w:rsidP="0048268A">
            <w:pPr>
              <w:jc w:val="center"/>
              <w:rPr>
                <w:rFonts w:asciiTheme="minorHAnsi" w:hAnsiTheme="minorHAnsi" w:cs="Andalus"/>
                <w:sz w:val="16"/>
                <w:szCs w:val="16"/>
              </w:rPr>
            </w:pPr>
            <w:r w:rsidRPr="002A07C9">
              <w:rPr>
                <w:rFonts w:asciiTheme="minorHAnsi" w:hAnsiTheme="minorHAnsi" w:cs="Andalus"/>
                <w:sz w:val="16"/>
                <w:szCs w:val="16"/>
              </w:rPr>
              <w:t>82</w:t>
            </w:r>
          </w:p>
        </w:tc>
      </w:tr>
    </w:tbl>
    <w:p w:rsidR="002105AC" w:rsidRPr="002A07C9" w:rsidRDefault="002105AC" w:rsidP="002105AC">
      <w:pPr>
        <w:autoSpaceDE w:val="0"/>
        <w:adjustRightInd w:val="0"/>
        <w:snapToGrid w:val="0"/>
        <w:jc w:val="center"/>
        <w:rPr>
          <w:sz w:val="56"/>
          <w:szCs w:val="56"/>
        </w:rPr>
      </w:pPr>
      <w:r w:rsidRPr="002A07C9">
        <w:rPr>
          <w:i/>
          <w:sz w:val="20"/>
          <w:szCs w:val="20"/>
        </w:rPr>
        <w:t>Sursa: Compartimentul pentru Monitorizarea şi Evaluarea infecţiei HIV/SIDA în România – INBI “Prof.Dr.M.Balş</w:t>
      </w:r>
    </w:p>
    <w:p w:rsidR="002105AC" w:rsidRPr="00157A63" w:rsidRDefault="002105AC" w:rsidP="002105AC">
      <w:pPr>
        <w:autoSpaceDE w:val="0"/>
        <w:adjustRightInd w:val="0"/>
        <w:snapToGrid w:val="0"/>
        <w:rPr>
          <w:b/>
          <w:color w:val="0070C0"/>
        </w:rPr>
      </w:pPr>
      <w:r w:rsidRPr="002A07C9">
        <w:rPr>
          <w:rFonts w:ascii="Tahoma" w:hAnsi="Tahoma" w:cs="Tahoma"/>
          <w:b/>
          <w:sz w:val="18"/>
          <w:szCs w:val="18"/>
        </w:rPr>
        <w:t xml:space="preserve">Sursa: </w:t>
      </w:r>
      <w:r w:rsidRPr="00157A63">
        <w:rPr>
          <w:rFonts w:ascii="Tahoma" w:hAnsi="Tahoma" w:cs="Tahoma"/>
          <w:b/>
          <w:color w:val="0070C0"/>
          <w:sz w:val="18"/>
          <w:szCs w:val="18"/>
        </w:rPr>
        <w:t>http://www.unaids.org/sites/default/files/media_asset/JC2686_WAD2014report_en.pdf</w:t>
      </w:r>
    </w:p>
    <w:p w:rsidR="002105AC" w:rsidRPr="00157A63" w:rsidRDefault="002105AC" w:rsidP="002105AC">
      <w:pPr>
        <w:overflowPunct w:val="0"/>
        <w:autoSpaceDE w:val="0"/>
        <w:adjustRightInd w:val="0"/>
        <w:jc w:val="both"/>
        <w:rPr>
          <w:rFonts w:cs="Arial"/>
          <w:b/>
          <w:bCs/>
          <w:color w:val="0070C0"/>
        </w:rPr>
      </w:pPr>
    </w:p>
    <w:p w:rsidR="002105AC" w:rsidRPr="002A07C9" w:rsidRDefault="002105AC" w:rsidP="002105AC">
      <w:pPr>
        <w:overflowPunct w:val="0"/>
        <w:autoSpaceDE w:val="0"/>
        <w:adjustRightInd w:val="0"/>
        <w:jc w:val="both"/>
        <w:rPr>
          <w:rFonts w:cs="Arial"/>
          <w:b/>
          <w:bCs/>
        </w:rPr>
      </w:pPr>
    </w:p>
    <w:p w:rsidR="002105AC" w:rsidRPr="002A07C9" w:rsidRDefault="002105AC" w:rsidP="002105AC">
      <w:pPr>
        <w:overflowPunct w:val="0"/>
        <w:autoSpaceDE w:val="0"/>
        <w:adjustRightInd w:val="0"/>
        <w:jc w:val="both"/>
        <w:rPr>
          <w:rFonts w:cs="Arial"/>
          <w:b/>
          <w:bCs/>
        </w:rPr>
      </w:pPr>
    </w:p>
    <w:p w:rsidR="002105AC" w:rsidRPr="002A07C9" w:rsidRDefault="002105AC" w:rsidP="002105AC">
      <w:pPr>
        <w:overflowPunct w:val="0"/>
        <w:autoSpaceDE w:val="0"/>
        <w:adjustRightInd w:val="0"/>
        <w:rPr>
          <w:rFonts w:cs="Arial"/>
          <w:bCs/>
        </w:rPr>
      </w:pPr>
      <w:r w:rsidRPr="002A07C9">
        <w:rPr>
          <w:rFonts w:cs="Arial"/>
          <w:bCs/>
        </w:rPr>
        <w:t>Numărul cazurilor de HIV/SIDA aflate în îngrijire la 31 decembrie 2014 este dat de graficul de mai jos:</w:t>
      </w:r>
    </w:p>
    <w:p w:rsidR="002105AC" w:rsidRDefault="002105AC" w:rsidP="002105AC">
      <w:pPr>
        <w:overflowPunct w:val="0"/>
        <w:autoSpaceDE w:val="0"/>
        <w:adjustRightInd w:val="0"/>
        <w:jc w:val="both"/>
        <w:rPr>
          <w:rFonts w:cs="Arial"/>
          <w:b/>
          <w:bCs/>
        </w:rPr>
      </w:pPr>
      <w:r>
        <w:rPr>
          <w:rFonts w:cs="Arial"/>
          <w:b/>
          <w:bCs/>
        </w:rPr>
        <w:t xml:space="preserve">          </w:t>
      </w:r>
    </w:p>
    <w:p w:rsidR="002105AC" w:rsidRDefault="002105AC" w:rsidP="002105AC">
      <w:pPr>
        <w:overflowPunct w:val="0"/>
        <w:autoSpaceDE w:val="0"/>
        <w:adjustRightInd w:val="0"/>
        <w:jc w:val="both"/>
        <w:rPr>
          <w:rFonts w:cs="Arial"/>
          <w:b/>
          <w:bCs/>
        </w:rPr>
      </w:pPr>
      <w:r w:rsidRPr="003E345E">
        <w:rPr>
          <w:rFonts w:cs="Arial"/>
          <w:b/>
          <w:bCs/>
          <w:noProof/>
          <w:lang w:val="en-US" w:eastAsia="en-US" w:bidi="ar-SA"/>
        </w:rPr>
        <w:lastRenderedPageBreak/>
        <w:drawing>
          <wp:inline distT="0" distB="0" distL="0" distR="0">
            <wp:extent cx="5210175" cy="304800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105AC" w:rsidRDefault="002105AC" w:rsidP="002105AC">
      <w:pPr>
        <w:overflowPunct w:val="0"/>
        <w:autoSpaceDE w:val="0"/>
        <w:adjustRightInd w:val="0"/>
        <w:jc w:val="both"/>
        <w:rPr>
          <w:rFonts w:cs="Arial"/>
          <w:b/>
          <w:bCs/>
        </w:rPr>
      </w:pPr>
    </w:p>
    <w:p w:rsidR="002105AC" w:rsidRDefault="002105AC" w:rsidP="002105AC">
      <w:pPr>
        <w:overflowPunct w:val="0"/>
        <w:autoSpaceDE w:val="0"/>
        <w:adjustRightInd w:val="0"/>
        <w:jc w:val="both"/>
        <w:rPr>
          <w:rFonts w:cs="Arial"/>
          <w:b/>
          <w:bCs/>
        </w:rPr>
      </w:pPr>
      <w:r w:rsidRPr="00FF0D3D">
        <w:rPr>
          <w:rFonts w:ascii="Times New Roman Bold" w:hAnsi="Times New Roman Bold" w:cs="Times New Roman Bold"/>
          <w:sz w:val="18"/>
          <w:szCs w:val="18"/>
        </w:rPr>
        <w:t>Sursa: Compartimentul pentru Monitorizarea şi Evaluarea Infecţiei HIV/SIDA în România – INBI “Prof.Dr.M.Balş”</w:t>
      </w:r>
    </w:p>
    <w:p w:rsidR="00157A63" w:rsidRDefault="00157A63" w:rsidP="002105AC">
      <w:pPr>
        <w:overflowPunct w:val="0"/>
        <w:autoSpaceDE w:val="0"/>
        <w:adjustRightInd w:val="0"/>
        <w:jc w:val="center"/>
        <w:rPr>
          <w:rFonts w:cs="Arial"/>
          <w:b/>
          <w:bCs/>
        </w:rPr>
      </w:pPr>
    </w:p>
    <w:p w:rsidR="00157A63" w:rsidRDefault="00157A63" w:rsidP="002105AC">
      <w:pPr>
        <w:overflowPunct w:val="0"/>
        <w:autoSpaceDE w:val="0"/>
        <w:adjustRightInd w:val="0"/>
        <w:jc w:val="center"/>
        <w:rPr>
          <w:rFonts w:cs="Arial"/>
          <w:b/>
          <w:bCs/>
        </w:rPr>
      </w:pPr>
    </w:p>
    <w:p w:rsidR="00157A63" w:rsidRDefault="00157A63" w:rsidP="002105AC">
      <w:pPr>
        <w:overflowPunct w:val="0"/>
        <w:autoSpaceDE w:val="0"/>
        <w:adjustRightInd w:val="0"/>
        <w:jc w:val="center"/>
        <w:rPr>
          <w:rFonts w:cs="Arial"/>
          <w:b/>
          <w:bCs/>
        </w:rPr>
      </w:pPr>
    </w:p>
    <w:p w:rsidR="00157A63" w:rsidRDefault="00157A63" w:rsidP="002105AC">
      <w:pPr>
        <w:overflowPunct w:val="0"/>
        <w:autoSpaceDE w:val="0"/>
        <w:adjustRightInd w:val="0"/>
        <w:jc w:val="center"/>
        <w:rPr>
          <w:rFonts w:cs="Arial"/>
          <w:b/>
          <w:bCs/>
        </w:rPr>
      </w:pPr>
    </w:p>
    <w:p w:rsidR="00157A63" w:rsidRDefault="00157A63" w:rsidP="002105AC">
      <w:pPr>
        <w:overflowPunct w:val="0"/>
        <w:autoSpaceDE w:val="0"/>
        <w:adjustRightInd w:val="0"/>
        <w:jc w:val="center"/>
        <w:rPr>
          <w:rFonts w:cs="Arial"/>
          <w:b/>
          <w:bCs/>
        </w:rPr>
      </w:pPr>
    </w:p>
    <w:p w:rsidR="002105AC" w:rsidRPr="002A07C9" w:rsidRDefault="002105AC" w:rsidP="002105AC">
      <w:pPr>
        <w:overflowPunct w:val="0"/>
        <w:autoSpaceDE w:val="0"/>
        <w:adjustRightInd w:val="0"/>
        <w:jc w:val="center"/>
        <w:rPr>
          <w:rFonts w:cs="Arial"/>
          <w:b/>
          <w:bCs/>
        </w:rPr>
      </w:pPr>
      <w:r w:rsidRPr="002A07C9">
        <w:rPr>
          <w:rFonts w:cs="Arial"/>
          <w:b/>
          <w:bCs/>
        </w:rPr>
        <w:t>DISTRIBUȚIA PE JUDEȚE A CAZURILOR NOI DE INFECȚIE HIV/SIDA, DEPISTATE ÎN PERIOADA 01.01 – 30.06.2015</w:t>
      </w:r>
    </w:p>
    <w:p w:rsidR="002105AC" w:rsidRDefault="002105AC" w:rsidP="002105AC">
      <w:pPr>
        <w:overflowPunct w:val="0"/>
        <w:autoSpaceDE w:val="0"/>
        <w:adjustRightInd w:val="0"/>
        <w:jc w:val="both"/>
        <w:rPr>
          <w:rFonts w:cs="Arial"/>
          <w:b/>
          <w:bCs/>
        </w:rPr>
      </w:pPr>
    </w:p>
    <w:tbl>
      <w:tblPr>
        <w:tblW w:w="6695" w:type="dxa"/>
        <w:tblInd w:w="-855" w:type="dxa"/>
        <w:tblLook w:val="04A0" w:firstRow="1" w:lastRow="0" w:firstColumn="1" w:lastColumn="0" w:noHBand="0" w:noVBand="1"/>
      </w:tblPr>
      <w:tblGrid>
        <w:gridCol w:w="960"/>
        <w:gridCol w:w="5735"/>
      </w:tblGrid>
      <w:tr w:rsidR="002105AC" w:rsidRPr="009F7EBF" w:rsidTr="0048268A">
        <w:trPr>
          <w:trHeight w:val="264"/>
        </w:trPr>
        <w:tc>
          <w:tcPr>
            <w:tcW w:w="960" w:type="dxa"/>
            <w:tcBorders>
              <w:top w:val="nil"/>
              <w:left w:val="nil"/>
              <w:bottom w:val="nil"/>
              <w:right w:val="nil"/>
            </w:tcBorders>
            <w:shd w:val="clear" w:color="auto" w:fill="auto"/>
            <w:noWrap/>
            <w:vAlign w:val="bottom"/>
            <w:hideMark/>
          </w:tcPr>
          <w:p w:rsidR="002105AC" w:rsidRPr="009F7EBF" w:rsidRDefault="002105AC" w:rsidP="0048268A">
            <w:pPr>
              <w:jc w:val="right"/>
              <w:rPr>
                <w:rFonts w:ascii="Arial" w:hAnsi="Arial" w:cs="Arial"/>
                <w:sz w:val="20"/>
                <w:szCs w:val="20"/>
              </w:rPr>
            </w:pPr>
          </w:p>
        </w:tc>
        <w:tc>
          <w:tcPr>
            <w:tcW w:w="5735" w:type="dxa"/>
            <w:tcBorders>
              <w:top w:val="nil"/>
              <w:left w:val="nil"/>
              <w:bottom w:val="nil"/>
              <w:right w:val="nil"/>
            </w:tcBorders>
            <w:shd w:val="clear" w:color="auto" w:fill="auto"/>
            <w:noWrap/>
            <w:vAlign w:val="bottom"/>
            <w:hideMark/>
          </w:tcPr>
          <w:p w:rsidR="002105AC" w:rsidRPr="009F7EBF" w:rsidRDefault="002105AC" w:rsidP="0048268A">
            <w:pPr>
              <w:rPr>
                <w:rFonts w:ascii="Arial" w:hAnsi="Arial" w:cs="Arial"/>
                <w:sz w:val="20"/>
                <w:szCs w:val="20"/>
              </w:rPr>
            </w:pPr>
          </w:p>
          <w:tbl>
            <w:tblPr>
              <w:tblStyle w:val="TableGrid"/>
              <w:tblW w:w="5509" w:type="dxa"/>
              <w:tblLook w:val="04A0" w:firstRow="1" w:lastRow="0" w:firstColumn="1" w:lastColumn="0" w:noHBand="0" w:noVBand="1"/>
            </w:tblPr>
            <w:tblGrid>
              <w:gridCol w:w="1506"/>
              <w:gridCol w:w="1725"/>
              <w:gridCol w:w="2278"/>
            </w:tblGrid>
            <w:tr w:rsidR="002105AC" w:rsidTr="0048268A">
              <w:tc>
                <w:tcPr>
                  <w:tcW w:w="1506" w:type="dxa"/>
                </w:tcPr>
                <w:p w:rsidR="002105AC" w:rsidRPr="00C133CF" w:rsidRDefault="002105AC" w:rsidP="0048268A">
                  <w:pPr>
                    <w:rPr>
                      <w:b/>
                      <w:sz w:val="20"/>
                      <w:szCs w:val="20"/>
                    </w:rPr>
                  </w:pPr>
                  <w:r w:rsidRPr="00C133CF">
                    <w:rPr>
                      <w:b/>
                      <w:sz w:val="20"/>
                      <w:szCs w:val="20"/>
                    </w:rPr>
                    <w:t>JUDEȚE</w:t>
                  </w:r>
                </w:p>
              </w:tc>
              <w:tc>
                <w:tcPr>
                  <w:tcW w:w="1725" w:type="dxa"/>
                </w:tcPr>
                <w:p w:rsidR="002105AC" w:rsidRPr="00C133CF" w:rsidRDefault="002105AC" w:rsidP="0048268A">
                  <w:pPr>
                    <w:rPr>
                      <w:b/>
                      <w:sz w:val="20"/>
                      <w:szCs w:val="20"/>
                    </w:rPr>
                  </w:pPr>
                  <w:r w:rsidRPr="00C133CF">
                    <w:rPr>
                      <w:b/>
                      <w:sz w:val="20"/>
                      <w:szCs w:val="20"/>
                    </w:rPr>
                    <w:t>NUMĂR COPII  (0-14 ANI)</w:t>
                  </w:r>
                </w:p>
              </w:tc>
              <w:tc>
                <w:tcPr>
                  <w:tcW w:w="2278" w:type="dxa"/>
                </w:tcPr>
                <w:p w:rsidR="002105AC" w:rsidRPr="00C133CF" w:rsidRDefault="002105AC" w:rsidP="0048268A">
                  <w:pPr>
                    <w:rPr>
                      <w:b/>
                      <w:sz w:val="20"/>
                      <w:szCs w:val="20"/>
                    </w:rPr>
                  </w:pPr>
                  <w:r w:rsidRPr="00C133CF">
                    <w:rPr>
                      <w:b/>
                      <w:sz w:val="20"/>
                      <w:szCs w:val="20"/>
                    </w:rPr>
                    <w:t>NUMĂR ADULȚI ȘI ADOLESCENȚI (&gt; 14 ANI)</w:t>
                  </w:r>
                </w:p>
              </w:tc>
            </w:tr>
            <w:tr w:rsidR="002105AC" w:rsidTr="0048268A">
              <w:tc>
                <w:tcPr>
                  <w:tcW w:w="1506" w:type="dxa"/>
                </w:tcPr>
                <w:p w:rsidR="002105AC" w:rsidRPr="00C133CF" w:rsidRDefault="002105AC" w:rsidP="0048268A">
                  <w:pPr>
                    <w:rPr>
                      <w:sz w:val="20"/>
                      <w:szCs w:val="20"/>
                    </w:rPr>
                  </w:pPr>
                  <w:r>
                    <w:rPr>
                      <w:sz w:val="20"/>
                      <w:szCs w:val="20"/>
                    </w:rPr>
                    <w:t>ALBA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ARAD</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6</w:t>
                  </w:r>
                </w:p>
              </w:tc>
            </w:tr>
            <w:tr w:rsidR="002105AC" w:rsidTr="0048268A">
              <w:tc>
                <w:tcPr>
                  <w:tcW w:w="1506" w:type="dxa"/>
                </w:tcPr>
                <w:p w:rsidR="002105AC" w:rsidRPr="00C133CF" w:rsidRDefault="002105AC" w:rsidP="0048268A">
                  <w:pPr>
                    <w:rPr>
                      <w:sz w:val="20"/>
                      <w:szCs w:val="20"/>
                    </w:rPr>
                  </w:pPr>
                  <w:r>
                    <w:rPr>
                      <w:sz w:val="20"/>
                      <w:szCs w:val="20"/>
                    </w:rPr>
                    <w:t>ARGEȘ</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6</w:t>
                  </w:r>
                </w:p>
              </w:tc>
            </w:tr>
            <w:tr w:rsidR="002105AC" w:rsidTr="0048268A">
              <w:tc>
                <w:tcPr>
                  <w:tcW w:w="1506" w:type="dxa"/>
                </w:tcPr>
                <w:p w:rsidR="002105AC" w:rsidRPr="00C133CF" w:rsidRDefault="002105AC" w:rsidP="0048268A">
                  <w:pPr>
                    <w:rPr>
                      <w:sz w:val="20"/>
                      <w:szCs w:val="20"/>
                    </w:rPr>
                  </w:pPr>
                  <w:r>
                    <w:rPr>
                      <w:sz w:val="20"/>
                      <w:szCs w:val="20"/>
                    </w:rPr>
                    <w:t>BACĂU</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w:t>
                  </w:r>
                </w:p>
              </w:tc>
            </w:tr>
            <w:tr w:rsidR="002105AC" w:rsidTr="0048268A">
              <w:tc>
                <w:tcPr>
                  <w:tcW w:w="1506" w:type="dxa"/>
                </w:tcPr>
                <w:p w:rsidR="002105AC" w:rsidRPr="00C133CF" w:rsidRDefault="002105AC" w:rsidP="0048268A">
                  <w:pPr>
                    <w:rPr>
                      <w:sz w:val="20"/>
                      <w:szCs w:val="20"/>
                    </w:rPr>
                  </w:pPr>
                  <w:r>
                    <w:rPr>
                      <w:sz w:val="20"/>
                      <w:szCs w:val="20"/>
                    </w:rPr>
                    <w:t>BIHOR</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2</w:t>
                  </w:r>
                </w:p>
              </w:tc>
            </w:tr>
            <w:tr w:rsidR="002105AC" w:rsidTr="0048268A">
              <w:tc>
                <w:tcPr>
                  <w:tcW w:w="1506" w:type="dxa"/>
                </w:tcPr>
                <w:p w:rsidR="002105AC" w:rsidRPr="00C133CF" w:rsidRDefault="002105AC" w:rsidP="0048268A">
                  <w:pPr>
                    <w:rPr>
                      <w:sz w:val="20"/>
                      <w:szCs w:val="20"/>
                    </w:rPr>
                  </w:pPr>
                  <w:r>
                    <w:rPr>
                      <w:sz w:val="20"/>
                      <w:szCs w:val="20"/>
                    </w:rPr>
                    <w:t>BISTRIȚA-NĂSĂUD</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6</w:t>
                  </w:r>
                </w:p>
              </w:tc>
            </w:tr>
            <w:tr w:rsidR="002105AC" w:rsidTr="0048268A">
              <w:tc>
                <w:tcPr>
                  <w:tcW w:w="1506" w:type="dxa"/>
                </w:tcPr>
                <w:p w:rsidR="002105AC" w:rsidRPr="00C133CF" w:rsidRDefault="002105AC" w:rsidP="0048268A">
                  <w:pPr>
                    <w:rPr>
                      <w:sz w:val="20"/>
                      <w:szCs w:val="20"/>
                    </w:rPr>
                  </w:pPr>
                  <w:r>
                    <w:rPr>
                      <w:sz w:val="20"/>
                      <w:szCs w:val="20"/>
                    </w:rPr>
                    <w:t>BOTOȘANI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3</w:t>
                  </w:r>
                </w:p>
              </w:tc>
            </w:tr>
            <w:tr w:rsidR="002105AC" w:rsidTr="0048268A">
              <w:tc>
                <w:tcPr>
                  <w:tcW w:w="1506" w:type="dxa"/>
                </w:tcPr>
                <w:p w:rsidR="002105AC" w:rsidRPr="00C133CF" w:rsidRDefault="002105AC" w:rsidP="0048268A">
                  <w:pPr>
                    <w:rPr>
                      <w:sz w:val="20"/>
                      <w:szCs w:val="20"/>
                    </w:rPr>
                  </w:pPr>
                  <w:r>
                    <w:rPr>
                      <w:sz w:val="20"/>
                      <w:szCs w:val="20"/>
                    </w:rPr>
                    <w:t>BRAȘOV</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7</w:t>
                  </w:r>
                </w:p>
              </w:tc>
            </w:tr>
            <w:tr w:rsidR="002105AC" w:rsidTr="0048268A">
              <w:tc>
                <w:tcPr>
                  <w:tcW w:w="1506" w:type="dxa"/>
                </w:tcPr>
                <w:p w:rsidR="002105AC" w:rsidRPr="00C133CF" w:rsidRDefault="002105AC" w:rsidP="0048268A">
                  <w:pPr>
                    <w:rPr>
                      <w:sz w:val="20"/>
                      <w:szCs w:val="20"/>
                    </w:rPr>
                  </w:pPr>
                  <w:r>
                    <w:rPr>
                      <w:sz w:val="20"/>
                      <w:szCs w:val="20"/>
                    </w:rPr>
                    <w:t>BRĂILA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4</w:t>
                  </w:r>
                </w:p>
              </w:tc>
            </w:tr>
            <w:tr w:rsidR="002105AC" w:rsidTr="0048268A">
              <w:tc>
                <w:tcPr>
                  <w:tcW w:w="1506" w:type="dxa"/>
                </w:tcPr>
                <w:p w:rsidR="002105AC" w:rsidRPr="00C133CF" w:rsidRDefault="002105AC" w:rsidP="0048268A">
                  <w:pPr>
                    <w:rPr>
                      <w:sz w:val="20"/>
                      <w:szCs w:val="20"/>
                    </w:rPr>
                  </w:pPr>
                  <w:r>
                    <w:rPr>
                      <w:sz w:val="20"/>
                      <w:szCs w:val="20"/>
                    </w:rPr>
                    <w:t>BUZĂU</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4</w:t>
                  </w:r>
                </w:p>
              </w:tc>
            </w:tr>
            <w:tr w:rsidR="002105AC" w:rsidTr="0048268A">
              <w:tc>
                <w:tcPr>
                  <w:tcW w:w="1506" w:type="dxa"/>
                </w:tcPr>
                <w:p w:rsidR="002105AC" w:rsidRPr="00C133CF" w:rsidRDefault="002105AC" w:rsidP="0048268A">
                  <w:pPr>
                    <w:rPr>
                      <w:sz w:val="20"/>
                      <w:szCs w:val="20"/>
                    </w:rPr>
                  </w:pPr>
                  <w:r>
                    <w:rPr>
                      <w:sz w:val="20"/>
                      <w:szCs w:val="20"/>
                    </w:rPr>
                    <w:t>CARAȘ-SEVERIN</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w:t>
                  </w:r>
                </w:p>
              </w:tc>
            </w:tr>
            <w:tr w:rsidR="002105AC" w:rsidTr="0048268A">
              <w:tc>
                <w:tcPr>
                  <w:tcW w:w="1506" w:type="dxa"/>
                </w:tcPr>
                <w:p w:rsidR="002105AC" w:rsidRPr="00C133CF" w:rsidRDefault="002105AC" w:rsidP="0048268A">
                  <w:pPr>
                    <w:rPr>
                      <w:sz w:val="20"/>
                      <w:szCs w:val="20"/>
                    </w:rPr>
                  </w:pPr>
                  <w:r>
                    <w:rPr>
                      <w:sz w:val="20"/>
                      <w:szCs w:val="20"/>
                    </w:rPr>
                    <w:t>CĂLĂRAȘI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5</w:t>
                  </w:r>
                </w:p>
              </w:tc>
            </w:tr>
            <w:tr w:rsidR="002105AC" w:rsidTr="0048268A">
              <w:tc>
                <w:tcPr>
                  <w:tcW w:w="1506" w:type="dxa"/>
                </w:tcPr>
                <w:p w:rsidR="002105AC" w:rsidRPr="00C133CF" w:rsidRDefault="002105AC" w:rsidP="0048268A">
                  <w:pPr>
                    <w:rPr>
                      <w:sz w:val="20"/>
                      <w:szCs w:val="20"/>
                    </w:rPr>
                  </w:pPr>
                  <w:r>
                    <w:rPr>
                      <w:sz w:val="20"/>
                      <w:szCs w:val="20"/>
                    </w:rPr>
                    <w:t>CLUJ</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5</w:t>
                  </w:r>
                </w:p>
              </w:tc>
            </w:tr>
            <w:tr w:rsidR="002105AC" w:rsidTr="0048268A">
              <w:tc>
                <w:tcPr>
                  <w:tcW w:w="1506" w:type="dxa"/>
                </w:tcPr>
                <w:p w:rsidR="002105AC" w:rsidRPr="00C133CF" w:rsidRDefault="002105AC" w:rsidP="0048268A">
                  <w:pPr>
                    <w:rPr>
                      <w:sz w:val="20"/>
                      <w:szCs w:val="20"/>
                    </w:rPr>
                  </w:pPr>
                  <w:r>
                    <w:rPr>
                      <w:sz w:val="20"/>
                      <w:szCs w:val="20"/>
                    </w:rPr>
                    <w:t>CONSTANȚA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15</w:t>
                  </w:r>
                </w:p>
              </w:tc>
            </w:tr>
            <w:tr w:rsidR="002105AC" w:rsidTr="0048268A">
              <w:tc>
                <w:tcPr>
                  <w:tcW w:w="1506" w:type="dxa"/>
                </w:tcPr>
                <w:p w:rsidR="002105AC" w:rsidRPr="00C133CF" w:rsidRDefault="002105AC" w:rsidP="0048268A">
                  <w:pPr>
                    <w:rPr>
                      <w:sz w:val="20"/>
                      <w:szCs w:val="20"/>
                    </w:rPr>
                  </w:pPr>
                  <w:r>
                    <w:rPr>
                      <w:sz w:val="20"/>
                      <w:szCs w:val="20"/>
                    </w:rPr>
                    <w:t>COVASNA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DÂMBOVIȚA</w:t>
                  </w:r>
                </w:p>
              </w:tc>
              <w:tc>
                <w:tcPr>
                  <w:tcW w:w="1725" w:type="dxa"/>
                </w:tcPr>
                <w:p w:rsidR="002105AC" w:rsidRPr="00C133CF" w:rsidRDefault="002105AC" w:rsidP="0048268A">
                  <w:pPr>
                    <w:rPr>
                      <w:sz w:val="20"/>
                      <w:szCs w:val="20"/>
                    </w:rPr>
                  </w:pPr>
                  <w:r>
                    <w:rPr>
                      <w:sz w:val="20"/>
                      <w:szCs w:val="20"/>
                    </w:rPr>
                    <w:t>1</w:t>
                  </w:r>
                </w:p>
              </w:tc>
              <w:tc>
                <w:tcPr>
                  <w:tcW w:w="2278" w:type="dxa"/>
                </w:tcPr>
                <w:p w:rsidR="002105AC" w:rsidRPr="00C133CF" w:rsidRDefault="002105AC" w:rsidP="0048268A">
                  <w:pPr>
                    <w:rPr>
                      <w:sz w:val="20"/>
                      <w:szCs w:val="20"/>
                    </w:rPr>
                  </w:pPr>
                  <w:r>
                    <w:rPr>
                      <w:sz w:val="20"/>
                      <w:szCs w:val="20"/>
                    </w:rPr>
                    <w:t>8</w:t>
                  </w:r>
                </w:p>
              </w:tc>
            </w:tr>
            <w:tr w:rsidR="002105AC" w:rsidTr="0048268A">
              <w:tc>
                <w:tcPr>
                  <w:tcW w:w="1506" w:type="dxa"/>
                </w:tcPr>
                <w:p w:rsidR="002105AC" w:rsidRPr="00C133CF" w:rsidRDefault="002105AC" w:rsidP="0048268A">
                  <w:pPr>
                    <w:rPr>
                      <w:sz w:val="20"/>
                      <w:szCs w:val="20"/>
                    </w:rPr>
                  </w:pPr>
                  <w:r>
                    <w:rPr>
                      <w:sz w:val="20"/>
                      <w:szCs w:val="20"/>
                    </w:rPr>
                    <w:t>DOLJ</w:t>
                  </w:r>
                </w:p>
              </w:tc>
              <w:tc>
                <w:tcPr>
                  <w:tcW w:w="1725" w:type="dxa"/>
                </w:tcPr>
                <w:p w:rsidR="002105AC" w:rsidRPr="00C133CF" w:rsidRDefault="002105AC" w:rsidP="0048268A">
                  <w:pPr>
                    <w:rPr>
                      <w:sz w:val="20"/>
                      <w:szCs w:val="20"/>
                    </w:rPr>
                  </w:pPr>
                  <w:r>
                    <w:rPr>
                      <w:sz w:val="20"/>
                      <w:szCs w:val="20"/>
                    </w:rPr>
                    <w:t>1</w:t>
                  </w:r>
                </w:p>
              </w:tc>
              <w:tc>
                <w:tcPr>
                  <w:tcW w:w="2278" w:type="dxa"/>
                </w:tcPr>
                <w:p w:rsidR="002105AC" w:rsidRPr="00C133CF" w:rsidRDefault="002105AC" w:rsidP="0048268A">
                  <w:pPr>
                    <w:rPr>
                      <w:sz w:val="20"/>
                      <w:szCs w:val="20"/>
                    </w:rPr>
                  </w:pPr>
                  <w:r>
                    <w:rPr>
                      <w:sz w:val="20"/>
                      <w:szCs w:val="20"/>
                    </w:rPr>
                    <w:t>5</w:t>
                  </w:r>
                </w:p>
              </w:tc>
            </w:tr>
            <w:tr w:rsidR="002105AC" w:rsidTr="0048268A">
              <w:tc>
                <w:tcPr>
                  <w:tcW w:w="1506" w:type="dxa"/>
                </w:tcPr>
                <w:p w:rsidR="002105AC" w:rsidRPr="00C133CF" w:rsidRDefault="002105AC" w:rsidP="0048268A">
                  <w:pPr>
                    <w:rPr>
                      <w:sz w:val="20"/>
                      <w:szCs w:val="20"/>
                    </w:rPr>
                  </w:pPr>
                  <w:r>
                    <w:rPr>
                      <w:sz w:val="20"/>
                      <w:szCs w:val="20"/>
                    </w:rPr>
                    <w:t>GALAȚI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8</w:t>
                  </w:r>
                </w:p>
              </w:tc>
            </w:tr>
            <w:tr w:rsidR="002105AC" w:rsidTr="0048268A">
              <w:tc>
                <w:tcPr>
                  <w:tcW w:w="1506" w:type="dxa"/>
                </w:tcPr>
                <w:p w:rsidR="002105AC" w:rsidRPr="00C133CF" w:rsidRDefault="002105AC" w:rsidP="0048268A">
                  <w:pPr>
                    <w:rPr>
                      <w:sz w:val="20"/>
                      <w:szCs w:val="20"/>
                    </w:rPr>
                  </w:pPr>
                  <w:r>
                    <w:rPr>
                      <w:sz w:val="20"/>
                      <w:szCs w:val="20"/>
                    </w:rPr>
                    <w:t>GIURGIU</w:t>
                  </w:r>
                </w:p>
              </w:tc>
              <w:tc>
                <w:tcPr>
                  <w:tcW w:w="1725" w:type="dxa"/>
                </w:tcPr>
                <w:p w:rsidR="002105AC" w:rsidRPr="00C133CF" w:rsidRDefault="002105AC" w:rsidP="0048268A">
                  <w:pPr>
                    <w:rPr>
                      <w:sz w:val="20"/>
                      <w:szCs w:val="20"/>
                    </w:rPr>
                  </w:pPr>
                  <w:r>
                    <w:rPr>
                      <w:sz w:val="20"/>
                      <w:szCs w:val="20"/>
                    </w:rPr>
                    <w:t>2</w:t>
                  </w:r>
                </w:p>
              </w:tc>
              <w:tc>
                <w:tcPr>
                  <w:tcW w:w="2278" w:type="dxa"/>
                </w:tcPr>
                <w:p w:rsidR="002105AC" w:rsidRPr="00C133CF" w:rsidRDefault="002105AC" w:rsidP="0048268A">
                  <w:pPr>
                    <w:rPr>
                      <w:sz w:val="20"/>
                      <w:szCs w:val="20"/>
                    </w:rPr>
                  </w:pPr>
                  <w:r>
                    <w:rPr>
                      <w:sz w:val="20"/>
                      <w:szCs w:val="20"/>
                    </w:rPr>
                    <w:t>8</w:t>
                  </w:r>
                </w:p>
              </w:tc>
            </w:tr>
            <w:tr w:rsidR="002105AC" w:rsidTr="0048268A">
              <w:tc>
                <w:tcPr>
                  <w:tcW w:w="1506" w:type="dxa"/>
                </w:tcPr>
                <w:p w:rsidR="002105AC" w:rsidRPr="00C133CF" w:rsidRDefault="002105AC" w:rsidP="0048268A">
                  <w:pPr>
                    <w:rPr>
                      <w:sz w:val="20"/>
                      <w:szCs w:val="20"/>
                    </w:rPr>
                  </w:pPr>
                  <w:r>
                    <w:rPr>
                      <w:sz w:val="20"/>
                      <w:szCs w:val="20"/>
                    </w:rPr>
                    <w:t>GORJ</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HARGHITA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HUNEDOARA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5</w:t>
                  </w:r>
                </w:p>
              </w:tc>
            </w:tr>
            <w:tr w:rsidR="002105AC" w:rsidTr="0048268A">
              <w:tc>
                <w:tcPr>
                  <w:tcW w:w="1506" w:type="dxa"/>
                </w:tcPr>
                <w:p w:rsidR="002105AC" w:rsidRPr="00C133CF" w:rsidRDefault="002105AC" w:rsidP="0048268A">
                  <w:pPr>
                    <w:rPr>
                      <w:sz w:val="20"/>
                      <w:szCs w:val="20"/>
                    </w:rPr>
                  </w:pPr>
                  <w:r>
                    <w:rPr>
                      <w:sz w:val="20"/>
                      <w:szCs w:val="20"/>
                    </w:rPr>
                    <w:t>IALOMIȚA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3</w:t>
                  </w:r>
                </w:p>
              </w:tc>
            </w:tr>
            <w:tr w:rsidR="002105AC" w:rsidTr="0048268A">
              <w:tc>
                <w:tcPr>
                  <w:tcW w:w="1506" w:type="dxa"/>
                </w:tcPr>
                <w:p w:rsidR="002105AC" w:rsidRPr="00C133CF" w:rsidRDefault="002105AC" w:rsidP="0048268A">
                  <w:pPr>
                    <w:rPr>
                      <w:sz w:val="20"/>
                      <w:szCs w:val="20"/>
                    </w:rPr>
                  </w:pPr>
                  <w:r>
                    <w:rPr>
                      <w:sz w:val="20"/>
                      <w:szCs w:val="20"/>
                    </w:rPr>
                    <w:lastRenderedPageBreak/>
                    <w:t>IAȘI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ILFOV</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11</w:t>
                  </w:r>
                </w:p>
              </w:tc>
            </w:tr>
            <w:tr w:rsidR="002105AC" w:rsidTr="0048268A">
              <w:tc>
                <w:tcPr>
                  <w:tcW w:w="1506" w:type="dxa"/>
                </w:tcPr>
                <w:p w:rsidR="002105AC" w:rsidRPr="00C133CF" w:rsidRDefault="002105AC" w:rsidP="0048268A">
                  <w:pPr>
                    <w:rPr>
                      <w:sz w:val="20"/>
                      <w:szCs w:val="20"/>
                    </w:rPr>
                  </w:pPr>
                  <w:r>
                    <w:rPr>
                      <w:sz w:val="20"/>
                      <w:szCs w:val="20"/>
                    </w:rPr>
                    <w:t>MARAMUREȘ</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14</w:t>
                  </w:r>
                </w:p>
              </w:tc>
            </w:tr>
            <w:tr w:rsidR="002105AC" w:rsidTr="0048268A">
              <w:tc>
                <w:tcPr>
                  <w:tcW w:w="1506" w:type="dxa"/>
                </w:tcPr>
                <w:p w:rsidR="002105AC" w:rsidRPr="00C133CF" w:rsidRDefault="002105AC" w:rsidP="0048268A">
                  <w:pPr>
                    <w:rPr>
                      <w:sz w:val="20"/>
                      <w:szCs w:val="20"/>
                    </w:rPr>
                  </w:pPr>
                  <w:r>
                    <w:rPr>
                      <w:sz w:val="20"/>
                      <w:szCs w:val="20"/>
                    </w:rPr>
                    <w:t>MEHEDINȚI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2</w:t>
                  </w:r>
                </w:p>
              </w:tc>
            </w:tr>
            <w:tr w:rsidR="002105AC" w:rsidTr="0048268A">
              <w:tc>
                <w:tcPr>
                  <w:tcW w:w="1506" w:type="dxa"/>
                </w:tcPr>
                <w:p w:rsidR="002105AC" w:rsidRPr="00C133CF" w:rsidRDefault="002105AC" w:rsidP="0048268A">
                  <w:pPr>
                    <w:rPr>
                      <w:sz w:val="20"/>
                      <w:szCs w:val="20"/>
                    </w:rPr>
                  </w:pPr>
                  <w:r>
                    <w:rPr>
                      <w:sz w:val="20"/>
                      <w:szCs w:val="20"/>
                    </w:rPr>
                    <w:t>MUREȘ</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w:t>
                  </w:r>
                </w:p>
              </w:tc>
            </w:tr>
            <w:tr w:rsidR="002105AC" w:rsidTr="0048268A">
              <w:tc>
                <w:tcPr>
                  <w:tcW w:w="1506" w:type="dxa"/>
                </w:tcPr>
                <w:p w:rsidR="002105AC" w:rsidRPr="00C133CF" w:rsidRDefault="002105AC" w:rsidP="0048268A">
                  <w:pPr>
                    <w:rPr>
                      <w:sz w:val="20"/>
                      <w:szCs w:val="20"/>
                    </w:rPr>
                  </w:pPr>
                  <w:r>
                    <w:rPr>
                      <w:sz w:val="20"/>
                      <w:szCs w:val="20"/>
                    </w:rPr>
                    <w:t>NEAMȚ</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6</w:t>
                  </w:r>
                </w:p>
              </w:tc>
            </w:tr>
            <w:tr w:rsidR="002105AC" w:rsidTr="0048268A">
              <w:tc>
                <w:tcPr>
                  <w:tcW w:w="1506" w:type="dxa"/>
                </w:tcPr>
                <w:p w:rsidR="002105AC" w:rsidRPr="00C133CF" w:rsidRDefault="002105AC" w:rsidP="0048268A">
                  <w:pPr>
                    <w:rPr>
                      <w:sz w:val="20"/>
                      <w:szCs w:val="20"/>
                    </w:rPr>
                  </w:pPr>
                  <w:r>
                    <w:rPr>
                      <w:sz w:val="20"/>
                      <w:szCs w:val="20"/>
                    </w:rPr>
                    <w:t>OLT</w:t>
                  </w:r>
                </w:p>
              </w:tc>
              <w:tc>
                <w:tcPr>
                  <w:tcW w:w="1725" w:type="dxa"/>
                </w:tcPr>
                <w:p w:rsidR="002105AC" w:rsidRPr="00C133CF" w:rsidRDefault="002105AC" w:rsidP="0048268A">
                  <w:pPr>
                    <w:rPr>
                      <w:sz w:val="20"/>
                      <w:szCs w:val="20"/>
                    </w:rPr>
                  </w:pPr>
                  <w:r>
                    <w:rPr>
                      <w:sz w:val="20"/>
                      <w:szCs w:val="20"/>
                    </w:rPr>
                    <w:t>1</w:t>
                  </w:r>
                </w:p>
              </w:tc>
              <w:tc>
                <w:tcPr>
                  <w:tcW w:w="2278" w:type="dxa"/>
                </w:tcPr>
                <w:p w:rsidR="002105AC" w:rsidRPr="00C133CF" w:rsidRDefault="002105AC" w:rsidP="0048268A">
                  <w:pPr>
                    <w:rPr>
                      <w:sz w:val="20"/>
                      <w:szCs w:val="20"/>
                    </w:rPr>
                  </w:pPr>
                  <w:r>
                    <w:rPr>
                      <w:sz w:val="20"/>
                      <w:szCs w:val="20"/>
                    </w:rPr>
                    <w:t>5</w:t>
                  </w:r>
                </w:p>
              </w:tc>
            </w:tr>
            <w:tr w:rsidR="002105AC" w:rsidTr="0048268A">
              <w:tc>
                <w:tcPr>
                  <w:tcW w:w="1506" w:type="dxa"/>
                </w:tcPr>
                <w:p w:rsidR="002105AC" w:rsidRPr="00C133CF" w:rsidRDefault="002105AC" w:rsidP="0048268A">
                  <w:pPr>
                    <w:rPr>
                      <w:sz w:val="20"/>
                      <w:szCs w:val="20"/>
                    </w:rPr>
                  </w:pPr>
                  <w:r>
                    <w:rPr>
                      <w:sz w:val="20"/>
                      <w:szCs w:val="20"/>
                    </w:rPr>
                    <w:t>PRAHOVA</w:t>
                  </w:r>
                </w:p>
              </w:tc>
              <w:tc>
                <w:tcPr>
                  <w:tcW w:w="1725" w:type="dxa"/>
                </w:tcPr>
                <w:p w:rsidR="002105AC" w:rsidRPr="00C133CF" w:rsidRDefault="002105AC" w:rsidP="0048268A">
                  <w:pPr>
                    <w:rPr>
                      <w:sz w:val="20"/>
                      <w:szCs w:val="20"/>
                    </w:rPr>
                  </w:pPr>
                  <w:r>
                    <w:rPr>
                      <w:sz w:val="20"/>
                      <w:szCs w:val="20"/>
                    </w:rPr>
                    <w:t>1</w:t>
                  </w:r>
                </w:p>
              </w:tc>
              <w:tc>
                <w:tcPr>
                  <w:tcW w:w="2278" w:type="dxa"/>
                </w:tcPr>
                <w:p w:rsidR="002105AC" w:rsidRPr="00C133CF" w:rsidRDefault="002105AC" w:rsidP="0048268A">
                  <w:pPr>
                    <w:rPr>
                      <w:sz w:val="20"/>
                      <w:szCs w:val="20"/>
                    </w:rPr>
                  </w:pPr>
                  <w:r>
                    <w:rPr>
                      <w:sz w:val="20"/>
                      <w:szCs w:val="20"/>
                    </w:rPr>
                    <w:t>11</w:t>
                  </w:r>
                </w:p>
              </w:tc>
            </w:tr>
            <w:tr w:rsidR="002105AC" w:rsidTr="0048268A">
              <w:tc>
                <w:tcPr>
                  <w:tcW w:w="1506" w:type="dxa"/>
                </w:tcPr>
                <w:p w:rsidR="002105AC" w:rsidRPr="00C133CF" w:rsidRDefault="002105AC" w:rsidP="0048268A">
                  <w:pPr>
                    <w:rPr>
                      <w:sz w:val="20"/>
                      <w:szCs w:val="20"/>
                    </w:rPr>
                  </w:pPr>
                  <w:r>
                    <w:rPr>
                      <w:sz w:val="20"/>
                      <w:szCs w:val="20"/>
                    </w:rPr>
                    <w:t>SATU-MARE</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4</w:t>
                  </w:r>
                </w:p>
              </w:tc>
            </w:tr>
            <w:tr w:rsidR="002105AC" w:rsidTr="0048268A">
              <w:tc>
                <w:tcPr>
                  <w:tcW w:w="1506" w:type="dxa"/>
                </w:tcPr>
                <w:p w:rsidR="002105AC" w:rsidRPr="00C133CF" w:rsidRDefault="002105AC" w:rsidP="0048268A">
                  <w:pPr>
                    <w:rPr>
                      <w:sz w:val="20"/>
                      <w:szCs w:val="20"/>
                    </w:rPr>
                  </w:pPr>
                  <w:r>
                    <w:rPr>
                      <w:sz w:val="20"/>
                      <w:szCs w:val="20"/>
                    </w:rPr>
                    <w:t>SĂLAJ</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SIBIU</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w:t>
                  </w:r>
                </w:p>
              </w:tc>
            </w:tr>
            <w:tr w:rsidR="002105AC" w:rsidTr="0048268A">
              <w:tc>
                <w:tcPr>
                  <w:tcW w:w="1506" w:type="dxa"/>
                </w:tcPr>
                <w:p w:rsidR="002105AC" w:rsidRPr="00C133CF" w:rsidRDefault="002105AC" w:rsidP="0048268A">
                  <w:pPr>
                    <w:rPr>
                      <w:sz w:val="20"/>
                      <w:szCs w:val="20"/>
                    </w:rPr>
                  </w:pPr>
                  <w:r>
                    <w:rPr>
                      <w:sz w:val="20"/>
                      <w:szCs w:val="20"/>
                    </w:rPr>
                    <w:t>SUCEAVA</w:t>
                  </w:r>
                </w:p>
              </w:tc>
              <w:tc>
                <w:tcPr>
                  <w:tcW w:w="1725" w:type="dxa"/>
                </w:tcPr>
                <w:p w:rsidR="002105AC" w:rsidRPr="00C133CF" w:rsidRDefault="002105AC" w:rsidP="0048268A">
                  <w:pPr>
                    <w:rPr>
                      <w:sz w:val="20"/>
                      <w:szCs w:val="20"/>
                    </w:rPr>
                  </w:pPr>
                  <w:r>
                    <w:rPr>
                      <w:sz w:val="20"/>
                      <w:szCs w:val="20"/>
                    </w:rPr>
                    <w:t>1</w:t>
                  </w:r>
                </w:p>
              </w:tc>
              <w:tc>
                <w:tcPr>
                  <w:tcW w:w="2278" w:type="dxa"/>
                </w:tcPr>
                <w:p w:rsidR="002105AC" w:rsidRPr="00C133CF" w:rsidRDefault="002105AC" w:rsidP="0048268A">
                  <w:pPr>
                    <w:rPr>
                      <w:sz w:val="20"/>
                      <w:szCs w:val="20"/>
                    </w:rPr>
                  </w:pPr>
                  <w:r>
                    <w:rPr>
                      <w:sz w:val="20"/>
                      <w:szCs w:val="20"/>
                    </w:rPr>
                    <w:t>10</w:t>
                  </w:r>
                </w:p>
              </w:tc>
            </w:tr>
            <w:tr w:rsidR="002105AC" w:rsidTr="0048268A">
              <w:tc>
                <w:tcPr>
                  <w:tcW w:w="1506" w:type="dxa"/>
                </w:tcPr>
                <w:p w:rsidR="002105AC" w:rsidRPr="00C133CF" w:rsidRDefault="002105AC" w:rsidP="0048268A">
                  <w:pPr>
                    <w:rPr>
                      <w:sz w:val="20"/>
                      <w:szCs w:val="20"/>
                    </w:rPr>
                  </w:pPr>
                  <w:r>
                    <w:rPr>
                      <w:sz w:val="20"/>
                      <w:szCs w:val="20"/>
                    </w:rPr>
                    <w:t>TELEORMAN</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7</w:t>
                  </w:r>
                </w:p>
              </w:tc>
            </w:tr>
            <w:tr w:rsidR="002105AC" w:rsidTr="0048268A">
              <w:tc>
                <w:tcPr>
                  <w:tcW w:w="1506" w:type="dxa"/>
                </w:tcPr>
                <w:p w:rsidR="002105AC" w:rsidRPr="00C133CF" w:rsidRDefault="002105AC" w:rsidP="0048268A">
                  <w:pPr>
                    <w:rPr>
                      <w:sz w:val="20"/>
                      <w:szCs w:val="20"/>
                    </w:rPr>
                  </w:pPr>
                  <w:r>
                    <w:rPr>
                      <w:sz w:val="20"/>
                      <w:szCs w:val="20"/>
                    </w:rPr>
                    <w:t>TIMIȘ</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1</w:t>
                  </w:r>
                </w:p>
              </w:tc>
            </w:tr>
            <w:tr w:rsidR="002105AC" w:rsidTr="0048268A">
              <w:tc>
                <w:tcPr>
                  <w:tcW w:w="1506" w:type="dxa"/>
                </w:tcPr>
                <w:p w:rsidR="002105AC" w:rsidRPr="00C133CF" w:rsidRDefault="002105AC" w:rsidP="0048268A">
                  <w:pPr>
                    <w:rPr>
                      <w:sz w:val="20"/>
                      <w:szCs w:val="20"/>
                    </w:rPr>
                  </w:pPr>
                  <w:r>
                    <w:rPr>
                      <w:sz w:val="20"/>
                      <w:szCs w:val="20"/>
                    </w:rPr>
                    <w:t>TULCEA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3</w:t>
                  </w:r>
                </w:p>
              </w:tc>
            </w:tr>
            <w:tr w:rsidR="002105AC" w:rsidTr="0048268A">
              <w:tc>
                <w:tcPr>
                  <w:tcW w:w="1506" w:type="dxa"/>
                </w:tcPr>
                <w:p w:rsidR="002105AC" w:rsidRPr="00C133CF" w:rsidRDefault="002105AC" w:rsidP="0048268A">
                  <w:pPr>
                    <w:rPr>
                      <w:sz w:val="20"/>
                      <w:szCs w:val="20"/>
                    </w:rPr>
                  </w:pPr>
                  <w:r>
                    <w:rPr>
                      <w:sz w:val="20"/>
                      <w:szCs w:val="20"/>
                    </w:rPr>
                    <w:t>VASLUI</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Tr="0048268A">
              <w:tc>
                <w:tcPr>
                  <w:tcW w:w="1506" w:type="dxa"/>
                </w:tcPr>
                <w:p w:rsidR="002105AC" w:rsidRPr="00C133CF" w:rsidRDefault="002105AC" w:rsidP="0048268A">
                  <w:pPr>
                    <w:rPr>
                      <w:sz w:val="20"/>
                      <w:szCs w:val="20"/>
                    </w:rPr>
                  </w:pPr>
                  <w:r>
                    <w:rPr>
                      <w:sz w:val="20"/>
                      <w:szCs w:val="20"/>
                    </w:rPr>
                    <w:t>VÂLCEA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p>
              </w:tc>
            </w:tr>
            <w:tr w:rsidR="002105AC" w:rsidRPr="00C133CF" w:rsidTr="0048268A">
              <w:tc>
                <w:tcPr>
                  <w:tcW w:w="1506" w:type="dxa"/>
                </w:tcPr>
                <w:p w:rsidR="002105AC" w:rsidRPr="00C133CF" w:rsidRDefault="002105AC" w:rsidP="0048268A">
                  <w:pPr>
                    <w:rPr>
                      <w:sz w:val="20"/>
                      <w:szCs w:val="20"/>
                    </w:rPr>
                  </w:pPr>
                  <w:r>
                    <w:rPr>
                      <w:sz w:val="20"/>
                      <w:szCs w:val="20"/>
                    </w:rPr>
                    <w:t>VRANCEA</w:t>
                  </w:r>
                </w:p>
              </w:tc>
              <w:tc>
                <w:tcPr>
                  <w:tcW w:w="1725" w:type="dxa"/>
                </w:tcPr>
                <w:p w:rsidR="002105AC" w:rsidRPr="00C133CF" w:rsidRDefault="002105AC" w:rsidP="0048268A">
                  <w:pPr>
                    <w:rPr>
                      <w:sz w:val="20"/>
                      <w:szCs w:val="20"/>
                    </w:rPr>
                  </w:pPr>
                </w:p>
              </w:tc>
              <w:tc>
                <w:tcPr>
                  <w:tcW w:w="2278" w:type="dxa"/>
                </w:tcPr>
                <w:p w:rsidR="002105AC" w:rsidRPr="00C133CF" w:rsidRDefault="002105AC" w:rsidP="0048268A">
                  <w:pPr>
                    <w:rPr>
                      <w:sz w:val="20"/>
                      <w:szCs w:val="20"/>
                    </w:rPr>
                  </w:pPr>
                  <w:r>
                    <w:rPr>
                      <w:sz w:val="20"/>
                      <w:szCs w:val="20"/>
                    </w:rPr>
                    <w:t>52</w:t>
                  </w:r>
                </w:p>
              </w:tc>
            </w:tr>
            <w:tr w:rsidR="002105AC" w:rsidRPr="00C133CF" w:rsidTr="0048268A">
              <w:tc>
                <w:tcPr>
                  <w:tcW w:w="1506" w:type="dxa"/>
                </w:tcPr>
                <w:p w:rsidR="002105AC" w:rsidRPr="00C133CF" w:rsidRDefault="002105AC" w:rsidP="0048268A">
                  <w:pPr>
                    <w:rPr>
                      <w:sz w:val="20"/>
                      <w:szCs w:val="20"/>
                    </w:rPr>
                  </w:pPr>
                  <w:r>
                    <w:rPr>
                      <w:sz w:val="20"/>
                      <w:szCs w:val="20"/>
                    </w:rPr>
                    <w:t>BUCUREȘTI</w:t>
                  </w:r>
                </w:p>
              </w:tc>
              <w:tc>
                <w:tcPr>
                  <w:tcW w:w="1725" w:type="dxa"/>
                </w:tcPr>
                <w:p w:rsidR="002105AC" w:rsidRPr="00C133CF" w:rsidRDefault="002105AC" w:rsidP="0048268A">
                  <w:pPr>
                    <w:rPr>
                      <w:sz w:val="20"/>
                      <w:szCs w:val="20"/>
                    </w:rPr>
                  </w:pPr>
                  <w:r>
                    <w:rPr>
                      <w:sz w:val="20"/>
                      <w:szCs w:val="20"/>
                    </w:rPr>
                    <w:t>3</w:t>
                  </w:r>
                </w:p>
              </w:tc>
              <w:tc>
                <w:tcPr>
                  <w:tcW w:w="2278" w:type="dxa"/>
                </w:tcPr>
                <w:p w:rsidR="002105AC" w:rsidRPr="00C133CF" w:rsidRDefault="002105AC" w:rsidP="0048268A">
                  <w:pPr>
                    <w:rPr>
                      <w:sz w:val="20"/>
                      <w:szCs w:val="20"/>
                    </w:rPr>
                  </w:pPr>
                  <w:r>
                    <w:rPr>
                      <w:sz w:val="20"/>
                      <w:szCs w:val="20"/>
                    </w:rPr>
                    <w:t>140</w:t>
                  </w:r>
                </w:p>
              </w:tc>
            </w:tr>
          </w:tbl>
          <w:p w:rsidR="002105AC" w:rsidRPr="009F7EBF" w:rsidRDefault="002105AC" w:rsidP="0048268A">
            <w:pPr>
              <w:rPr>
                <w:rFonts w:ascii="Arial" w:hAnsi="Arial" w:cs="Arial"/>
                <w:sz w:val="20"/>
                <w:szCs w:val="20"/>
              </w:rPr>
            </w:pPr>
          </w:p>
        </w:tc>
      </w:tr>
    </w:tbl>
    <w:p w:rsidR="002105AC" w:rsidRDefault="002105AC" w:rsidP="002105AC">
      <w:pPr>
        <w:autoSpaceDE w:val="0"/>
        <w:adjustRightInd w:val="0"/>
        <w:snapToGrid w:val="0"/>
        <w:rPr>
          <w:rFonts w:cs="Arial"/>
          <w:b/>
          <w:bCs/>
        </w:rPr>
      </w:pPr>
    </w:p>
    <w:p w:rsidR="002105AC" w:rsidRDefault="002105AC" w:rsidP="002105AC">
      <w:pPr>
        <w:autoSpaceDE w:val="0"/>
        <w:adjustRightInd w:val="0"/>
        <w:snapToGrid w:val="0"/>
        <w:rPr>
          <w:rFonts w:cs="Arial"/>
          <w:b/>
          <w:bCs/>
        </w:rPr>
      </w:pPr>
    </w:p>
    <w:p w:rsidR="00157A63" w:rsidRDefault="00157A63" w:rsidP="002105AC">
      <w:pPr>
        <w:autoSpaceDE w:val="0"/>
        <w:adjustRightInd w:val="0"/>
        <w:snapToGrid w:val="0"/>
        <w:jc w:val="both"/>
        <w:rPr>
          <w:rFonts w:ascii="Times New Roman Bold" w:hAnsi="Times New Roman Bold" w:cs="Times New Roman Bold"/>
        </w:rPr>
      </w:pPr>
    </w:p>
    <w:p w:rsidR="00157A63" w:rsidRDefault="00157A63" w:rsidP="002105AC">
      <w:pPr>
        <w:autoSpaceDE w:val="0"/>
        <w:adjustRightInd w:val="0"/>
        <w:snapToGrid w:val="0"/>
        <w:jc w:val="both"/>
        <w:rPr>
          <w:rFonts w:ascii="Times New Roman Bold" w:hAnsi="Times New Roman Bold" w:cs="Times New Roman Bold"/>
        </w:rPr>
      </w:pPr>
    </w:p>
    <w:p w:rsidR="00157A63" w:rsidRDefault="00157A63" w:rsidP="002105AC">
      <w:pPr>
        <w:autoSpaceDE w:val="0"/>
        <w:adjustRightInd w:val="0"/>
        <w:snapToGrid w:val="0"/>
        <w:jc w:val="both"/>
        <w:rPr>
          <w:rFonts w:ascii="Times New Roman Bold" w:hAnsi="Times New Roman Bold" w:cs="Times New Roman Bold"/>
        </w:rPr>
      </w:pPr>
    </w:p>
    <w:p w:rsidR="00157A63" w:rsidRDefault="00157A63" w:rsidP="002105AC">
      <w:pPr>
        <w:autoSpaceDE w:val="0"/>
        <w:adjustRightInd w:val="0"/>
        <w:snapToGrid w:val="0"/>
        <w:jc w:val="both"/>
        <w:rPr>
          <w:rFonts w:ascii="Times New Roman Bold" w:hAnsi="Times New Roman Bold" w:cs="Times New Roman Bold"/>
        </w:rPr>
      </w:pPr>
    </w:p>
    <w:p w:rsidR="00157A63" w:rsidRDefault="00157A63" w:rsidP="002105AC">
      <w:pPr>
        <w:autoSpaceDE w:val="0"/>
        <w:adjustRightInd w:val="0"/>
        <w:snapToGrid w:val="0"/>
        <w:jc w:val="both"/>
        <w:rPr>
          <w:rFonts w:ascii="Times New Roman Bold" w:hAnsi="Times New Roman Bold" w:cs="Times New Roman Bold"/>
        </w:rPr>
      </w:pPr>
    </w:p>
    <w:p w:rsidR="002105AC" w:rsidRPr="002A07C9" w:rsidRDefault="002105AC" w:rsidP="002105AC">
      <w:pPr>
        <w:autoSpaceDE w:val="0"/>
        <w:adjustRightInd w:val="0"/>
        <w:snapToGrid w:val="0"/>
        <w:jc w:val="both"/>
        <w:rPr>
          <w:rFonts w:ascii="Arial" w:hAnsi="Arial" w:cs="Arial"/>
          <w:sz w:val="18"/>
          <w:szCs w:val="18"/>
        </w:rPr>
      </w:pPr>
      <w:r w:rsidRPr="002A07C9">
        <w:rPr>
          <w:rFonts w:ascii="Times New Roman Bold" w:hAnsi="Times New Roman Bold" w:cs="Times New Roman Bold"/>
        </w:rPr>
        <w:t>Distribuția pe sexe a cazurilor noi de infecție HIV/SIDA în primele luni ale anului 2015 a arătat preponderența sexului masculine (74%).</w:t>
      </w:r>
    </w:p>
    <w:p w:rsidR="002105AC" w:rsidRPr="002A07C9" w:rsidRDefault="002105AC" w:rsidP="002105AC">
      <w:pPr>
        <w:autoSpaceDE w:val="0"/>
        <w:adjustRightInd w:val="0"/>
        <w:snapToGrid w:val="0"/>
        <w:jc w:val="both"/>
        <w:rPr>
          <w:b/>
        </w:rPr>
      </w:pPr>
    </w:p>
    <w:p w:rsidR="002105AC" w:rsidRDefault="002105AC" w:rsidP="002105AC">
      <w:pPr>
        <w:autoSpaceDE w:val="0"/>
        <w:adjustRightInd w:val="0"/>
        <w:snapToGrid w:val="0"/>
        <w:rPr>
          <w:rFonts w:ascii="Arial" w:hAnsi="Arial" w:cs="Arial"/>
          <w:color w:val="FFFFFF"/>
          <w:sz w:val="18"/>
          <w:szCs w:val="18"/>
        </w:rPr>
      </w:pPr>
      <w:r w:rsidRPr="003E345E">
        <w:rPr>
          <w:rFonts w:ascii="Arial" w:hAnsi="Arial" w:cs="Arial"/>
          <w:noProof/>
          <w:color w:val="FFFFFF"/>
          <w:sz w:val="18"/>
          <w:szCs w:val="18"/>
          <w:lang w:val="en-US" w:eastAsia="en-US" w:bidi="ar-SA"/>
        </w:rPr>
        <w:drawing>
          <wp:inline distT="0" distB="0" distL="0" distR="0">
            <wp:extent cx="4933950" cy="265747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105AC" w:rsidRDefault="002105AC" w:rsidP="002105AC">
      <w:pPr>
        <w:autoSpaceDE w:val="0"/>
        <w:adjustRightInd w:val="0"/>
        <w:snapToGrid w:val="0"/>
      </w:pPr>
      <w:r>
        <w:rPr>
          <w:rFonts w:ascii="Arial" w:hAnsi="Arial" w:cs="Arial"/>
          <w:color w:val="FFFFFF"/>
          <w:sz w:val="18"/>
          <w:szCs w:val="18"/>
        </w:rPr>
        <w:t>12000</w:t>
      </w:r>
    </w:p>
    <w:p w:rsidR="002105AC" w:rsidRDefault="002105AC" w:rsidP="002105AC">
      <w:pPr>
        <w:autoSpaceDE w:val="0"/>
        <w:adjustRightInd w:val="0"/>
        <w:snapToGrid w:val="0"/>
        <w:rPr>
          <w:rFonts w:ascii="Arial" w:hAnsi="Arial" w:cs="Arial"/>
          <w:color w:val="FFFFFF"/>
          <w:sz w:val="18"/>
          <w:szCs w:val="18"/>
        </w:rPr>
      </w:pPr>
      <w:r w:rsidRPr="00FF0D3D">
        <w:rPr>
          <w:rFonts w:ascii="Times New Roman Bold" w:hAnsi="Times New Roman Bold" w:cs="Times New Roman Bold"/>
          <w:sz w:val="18"/>
          <w:szCs w:val="18"/>
        </w:rPr>
        <w:t>Sursa: Compartimentul pentru Monitorizarea şi Evaluarea Infecţiei HIV/SIDA în România – INBI “Prof.Dr.M.Balş”</w:t>
      </w:r>
    </w:p>
    <w:p w:rsidR="002105AC" w:rsidRDefault="002105AC" w:rsidP="002105AC">
      <w:pPr>
        <w:autoSpaceDE w:val="0"/>
        <w:adjustRightInd w:val="0"/>
        <w:snapToGrid w:val="0"/>
      </w:pPr>
      <w:r>
        <w:rPr>
          <w:rFonts w:ascii="Arial" w:hAnsi="Arial" w:cs="Arial"/>
          <w:color w:val="FFFFFF"/>
          <w:sz w:val="18"/>
          <w:szCs w:val="18"/>
        </w:rPr>
        <w:t>10000</w:t>
      </w:r>
    </w:p>
    <w:p w:rsidR="002105AC" w:rsidRDefault="002105AC" w:rsidP="002105AC">
      <w:pPr>
        <w:autoSpaceDE w:val="0"/>
        <w:adjustRightInd w:val="0"/>
        <w:snapToGrid w:val="0"/>
        <w:rPr>
          <w:color w:val="FF0000"/>
        </w:rPr>
      </w:pPr>
    </w:p>
    <w:p w:rsidR="002105AC" w:rsidRPr="002A07C9" w:rsidRDefault="002105AC" w:rsidP="002105AC">
      <w:pPr>
        <w:autoSpaceDE w:val="0"/>
        <w:adjustRightInd w:val="0"/>
        <w:snapToGrid w:val="0"/>
      </w:pPr>
      <w:r w:rsidRPr="002A07C9">
        <w:t>Distribuția pe sexe și grupe de vârstă a cazurilor noi de HIV/SIDA a evidențiat predominanța acestora la sexul masculine și grupe de vârstă 25-34 de ani.</w:t>
      </w:r>
    </w:p>
    <w:p w:rsidR="002105AC" w:rsidRDefault="002105AC" w:rsidP="002105AC">
      <w:pPr>
        <w:autoSpaceDE w:val="0"/>
        <w:adjustRightInd w:val="0"/>
        <w:snapToGrid w:val="0"/>
        <w:rPr>
          <w:rFonts w:ascii="Arial Bold" w:hAnsi="Arial Bold" w:cs="Arial Bold"/>
          <w:color w:val="FFFFFF"/>
          <w:sz w:val="28"/>
          <w:szCs w:val="28"/>
        </w:rPr>
      </w:pPr>
      <w:r w:rsidRPr="002A07C9">
        <w:rPr>
          <w:rFonts w:ascii="Arial Bold" w:hAnsi="Arial Bold" w:cs="Arial Bold"/>
          <w:sz w:val="28"/>
          <w:szCs w:val="28"/>
        </w:rPr>
        <w:t xml:space="preserve">                                                                                   </w:t>
      </w:r>
    </w:p>
    <w:p w:rsidR="002105AC" w:rsidRDefault="002105AC" w:rsidP="002105AC">
      <w:pPr>
        <w:autoSpaceDE w:val="0"/>
        <w:adjustRightInd w:val="0"/>
        <w:snapToGrid w:val="0"/>
        <w:rPr>
          <w:rFonts w:ascii="Arial" w:hAnsi="Arial" w:cs="Arial"/>
          <w:color w:val="FFFFFF"/>
          <w:sz w:val="18"/>
          <w:szCs w:val="18"/>
        </w:rPr>
      </w:pPr>
    </w:p>
    <w:p w:rsidR="002105AC" w:rsidRDefault="002105AC" w:rsidP="002105AC">
      <w:pPr>
        <w:autoSpaceDE w:val="0"/>
        <w:adjustRightInd w:val="0"/>
        <w:snapToGrid w:val="0"/>
        <w:rPr>
          <w:rFonts w:cs="Arial"/>
          <w:bCs/>
          <w:color w:val="FFFFFF" w:themeColor="background1"/>
          <w:sz w:val="18"/>
          <w:szCs w:val="18"/>
        </w:rPr>
      </w:pPr>
      <w:r w:rsidRPr="003902CD">
        <w:rPr>
          <w:color w:val="FFFFFF" w:themeColor="background1"/>
          <w:sz w:val="18"/>
          <w:szCs w:val="18"/>
        </w:rPr>
        <w:lastRenderedPageBreak/>
        <w:t>80</w:t>
      </w:r>
      <w:r w:rsidRPr="003E345E">
        <w:rPr>
          <w:noProof/>
          <w:color w:val="FFFFFF" w:themeColor="background1"/>
          <w:sz w:val="18"/>
          <w:szCs w:val="18"/>
          <w:lang w:val="en-US" w:eastAsia="en-US" w:bidi="ar-SA"/>
        </w:rPr>
        <w:drawing>
          <wp:inline distT="0" distB="0" distL="0" distR="0">
            <wp:extent cx="5391150" cy="3362325"/>
            <wp:effectExtent l="19050" t="0" r="19050" b="0"/>
            <wp:docPr id="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3902CD">
        <w:rPr>
          <w:color w:val="FFFFFF" w:themeColor="background1"/>
          <w:sz w:val="18"/>
          <w:szCs w:val="18"/>
        </w:rPr>
        <w:t>00</w:t>
      </w:r>
    </w:p>
    <w:p w:rsidR="002105AC" w:rsidRDefault="002105AC" w:rsidP="002105AC">
      <w:pPr>
        <w:autoSpaceDE w:val="0"/>
        <w:adjustRightInd w:val="0"/>
        <w:snapToGrid w:val="0"/>
        <w:rPr>
          <w:rFonts w:ascii="Arial" w:hAnsi="Arial" w:cs="Arial"/>
          <w:color w:val="FFFFFF"/>
          <w:sz w:val="18"/>
          <w:szCs w:val="18"/>
        </w:rPr>
      </w:pPr>
      <w:r w:rsidRPr="003902CD">
        <w:rPr>
          <w:rFonts w:ascii="Arial" w:hAnsi="Arial" w:cs="Arial"/>
          <w:color w:val="FFFFFF"/>
          <w:sz w:val="18"/>
          <w:szCs w:val="18"/>
        </w:rPr>
        <w:t xml:space="preserve"> </w:t>
      </w:r>
      <w:r w:rsidRPr="00FF0D3D">
        <w:rPr>
          <w:rFonts w:ascii="Times New Roman Bold" w:hAnsi="Times New Roman Bold" w:cs="Times New Roman Bold"/>
          <w:sz w:val="18"/>
          <w:szCs w:val="18"/>
        </w:rPr>
        <w:t>Sursa: Compartimentul pentru Monitorizarea şi Evaluarea Infecţiei HIV/SIDA în România – INBI “Prof.Dr.M.Balş”</w:t>
      </w:r>
    </w:p>
    <w:p w:rsidR="002105AC" w:rsidRDefault="002105AC" w:rsidP="002105AC">
      <w:pPr>
        <w:framePr w:w="2076" w:wrap="auto" w:hAnchor="text" w:x="10141" w:y="2044"/>
        <w:autoSpaceDE w:val="0"/>
        <w:adjustRightInd w:val="0"/>
        <w:snapToGrid w:val="0"/>
      </w:pPr>
      <w:r>
        <w:rPr>
          <w:rFonts w:ascii="Tahoma Bold" w:hAnsi="Tahoma Bold" w:cs="Tahoma Bold"/>
          <w:color w:val="FFFFFF"/>
          <w:sz w:val="18"/>
          <w:szCs w:val="18"/>
        </w:rPr>
        <w:t xml:space="preserve">COPII </w:t>
      </w:r>
      <w:r>
        <w:rPr>
          <w:rFonts w:ascii="Tahoma Bold" w:hAnsi="Tahoma Bold" w:cs="Tahoma Bold"/>
          <w:color w:val="FFFFFF"/>
          <w:sz w:val="13"/>
          <w:szCs w:val="13"/>
        </w:rPr>
        <w:t>(0-14 ANI)</w:t>
      </w:r>
    </w:p>
    <w:p w:rsidR="002105AC" w:rsidRDefault="002105AC" w:rsidP="002105AC">
      <w:pPr>
        <w:framePr w:w="2018" w:wrap="auto" w:hAnchor="text" w:x="10141" w:y="2441"/>
        <w:autoSpaceDE w:val="0"/>
        <w:adjustRightInd w:val="0"/>
        <w:snapToGrid w:val="0"/>
      </w:pPr>
      <w:r>
        <w:rPr>
          <w:rFonts w:ascii="Tahoma Bold" w:hAnsi="Tahoma Bold" w:cs="Tahoma Bold"/>
          <w:color w:val="FFFFFF"/>
          <w:sz w:val="18"/>
          <w:szCs w:val="18"/>
        </w:rPr>
        <w:t>ADULTI şi</w:t>
      </w:r>
    </w:p>
    <w:p w:rsidR="002105AC" w:rsidRDefault="002105AC" w:rsidP="002105AC">
      <w:pPr>
        <w:framePr w:w="2018" w:wrap="auto" w:hAnchor="text" w:x="10141" w:y="2441"/>
        <w:autoSpaceDE w:val="0"/>
        <w:adjustRightInd w:val="0"/>
        <w:snapToGrid w:val="0"/>
      </w:pPr>
      <w:r>
        <w:rPr>
          <w:rFonts w:ascii="Tahoma Bold" w:hAnsi="Tahoma Bold" w:cs="Tahoma Bold"/>
          <w:color w:val="FFFFFF"/>
          <w:sz w:val="18"/>
          <w:szCs w:val="18"/>
        </w:rPr>
        <w:t>ADOLESCENŢI</w:t>
      </w:r>
    </w:p>
    <w:p w:rsidR="002105AC" w:rsidRDefault="002105AC" w:rsidP="002105AC">
      <w:pPr>
        <w:framePr w:w="1506" w:wrap="auto" w:hAnchor="text" w:x="10141" w:y="2917"/>
        <w:autoSpaceDE w:val="0"/>
        <w:adjustRightInd w:val="0"/>
        <w:snapToGrid w:val="0"/>
      </w:pPr>
      <w:r>
        <w:rPr>
          <w:rFonts w:ascii="Tahoma Bold" w:hAnsi="Tahoma Bold" w:cs="Tahoma Bold"/>
          <w:color w:val="FFFFFF"/>
          <w:sz w:val="15"/>
          <w:szCs w:val="15"/>
        </w:rPr>
        <w:t>(&gt; 14 ANI)</w:t>
      </w:r>
    </w:p>
    <w:p w:rsidR="002105AC" w:rsidRDefault="002105AC" w:rsidP="002105AC">
      <w:pPr>
        <w:autoSpaceDE w:val="0"/>
        <w:adjustRightInd w:val="0"/>
        <w:snapToGrid w:val="0"/>
      </w:pPr>
      <w:r>
        <w:rPr>
          <w:rFonts w:ascii="Arial Bold" w:hAnsi="Arial Bold" w:cs="Arial Bold"/>
          <w:color w:val="FFFFFF"/>
          <w:sz w:val="28"/>
          <w:szCs w:val="28"/>
        </w:rPr>
        <w:t xml:space="preserve">                                                   </w:t>
      </w:r>
    </w:p>
    <w:p w:rsidR="00157A63" w:rsidRDefault="00157A63" w:rsidP="002105AC">
      <w:pPr>
        <w:overflowPunct w:val="0"/>
        <w:autoSpaceDE w:val="0"/>
        <w:adjustRightInd w:val="0"/>
        <w:jc w:val="both"/>
        <w:rPr>
          <w:rFonts w:cs="Arial"/>
          <w:bCs/>
        </w:rPr>
      </w:pPr>
    </w:p>
    <w:p w:rsidR="00157A63" w:rsidRDefault="00157A63" w:rsidP="002105AC">
      <w:pPr>
        <w:overflowPunct w:val="0"/>
        <w:autoSpaceDE w:val="0"/>
        <w:adjustRightInd w:val="0"/>
        <w:jc w:val="both"/>
        <w:rPr>
          <w:rFonts w:cs="Arial"/>
          <w:bCs/>
        </w:rPr>
      </w:pPr>
    </w:p>
    <w:p w:rsidR="00157A63" w:rsidRDefault="00157A63" w:rsidP="002105AC">
      <w:pPr>
        <w:overflowPunct w:val="0"/>
        <w:autoSpaceDE w:val="0"/>
        <w:adjustRightInd w:val="0"/>
        <w:jc w:val="both"/>
        <w:rPr>
          <w:rFonts w:cs="Arial"/>
          <w:bCs/>
        </w:rPr>
      </w:pPr>
    </w:p>
    <w:p w:rsidR="00157A63" w:rsidRDefault="00157A63" w:rsidP="002105AC">
      <w:pPr>
        <w:overflowPunct w:val="0"/>
        <w:autoSpaceDE w:val="0"/>
        <w:adjustRightInd w:val="0"/>
        <w:jc w:val="both"/>
        <w:rPr>
          <w:rFonts w:cs="Arial"/>
          <w:bCs/>
        </w:rPr>
      </w:pPr>
    </w:p>
    <w:p w:rsidR="00157A63" w:rsidRDefault="00157A63" w:rsidP="002105AC">
      <w:pPr>
        <w:overflowPunct w:val="0"/>
        <w:autoSpaceDE w:val="0"/>
        <w:adjustRightInd w:val="0"/>
        <w:jc w:val="both"/>
        <w:rPr>
          <w:rFonts w:cs="Arial"/>
          <w:bCs/>
        </w:rPr>
      </w:pPr>
    </w:p>
    <w:p w:rsidR="002105AC" w:rsidRPr="002A07C9" w:rsidRDefault="002105AC" w:rsidP="002105AC">
      <w:pPr>
        <w:overflowPunct w:val="0"/>
        <w:autoSpaceDE w:val="0"/>
        <w:adjustRightInd w:val="0"/>
        <w:jc w:val="both"/>
        <w:rPr>
          <w:rFonts w:cs="Arial"/>
          <w:bCs/>
        </w:rPr>
      </w:pPr>
      <w:r w:rsidRPr="002A07C9">
        <w:rPr>
          <w:rFonts w:cs="Arial"/>
          <w:bCs/>
        </w:rPr>
        <w:t>Distribuția cazurilor HIV/SIDA în viață pe grupe de vârstă după vârsta actuală și sex la 30 iunie 2015 (total cumulativ 2007-2015):</w:t>
      </w:r>
    </w:p>
    <w:p w:rsidR="002105AC" w:rsidRPr="00FF0D3D" w:rsidRDefault="002105AC" w:rsidP="002105AC">
      <w:pPr>
        <w:overflowPunct w:val="0"/>
        <w:autoSpaceDE w:val="0"/>
        <w:adjustRightInd w:val="0"/>
        <w:jc w:val="both"/>
        <w:rPr>
          <w:rFonts w:cs="Arial"/>
          <w:b/>
          <w:bCs/>
        </w:rPr>
      </w:pPr>
    </w:p>
    <w:tbl>
      <w:tblPr>
        <w:tblStyle w:val="TableGrid"/>
        <w:tblW w:w="0" w:type="auto"/>
        <w:tblLook w:val="04A0" w:firstRow="1" w:lastRow="0" w:firstColumn="1" w:lastColumn="0" w:noHBand="0" w:noVBand="1"/>
      </w:tblPr>
      <w:tblGrid>
        <w:gridCol w:w="2394"/>
        <w:gridCol w:w="2394"/>
        <w:gridCol w:w="2394"/>
        <w:gridCol w:w="2394"/>
      </w:tblGrid>
      <w:tr w:rsidR="002105AC" w:rsidRPr="00A05415" w:rsidTr="0048268A">
        <w:tc>
          <w:tcPr>
            <w:tcW w:w="2394" w:type="dxa"/>
            <w:vMerge w:val="restart"/>
          </w:tcPr>
          <w:p w:rsidR="002105AC" w:rsidRPr="00A05415" w:rsidRDefault="002105AC" w:rsidP="0048268A">
            <w:pPr>
              <w:overflowPunct w:val="0"/>
              <w:autoSpaceDE w:val="0"/>
              <w:adjustRightInd w:val="0"/>
              <w:jc w:val="center"/>
              <w:rPr>
                <w:rFonts w:cs="Arial"/>
                <w:b/>
                <w:bCs/>
                <w:sz w:val="20"/>
                <w:szCs w:val="20"/>
              </w:rPr>
            </w:pPr>
            <w:r w:rsidRPr="00A05415">
              <w:rPr>
                <w:rFonts w:cs="Arial"/>
                <w:b/>
                <w:bCs/>
                <w:sz w:val="20"/>
                <w:szCs w:val="20"/>
              </w:rPr>
              <w:t>GRUPA DE VÂRSTĂ</w:t>
            </w:r>
          </w:p>
        </w:tc>
        <w:tc>
          <w:tcPr>
            <w:tcW w:w="4788" w:type="dxa"/>
            <w:gridSpan w:val="2"/>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SEX</w:t>
            </w:r>
          </w:p>
        </w:tc>
        <w:tc>
          <w:tcPr>
            <w:tcW w:w="2394" w:type="dxa"/>
            <w:vMerge w:val="restart"/>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TOTAL</w:t>
            </w:r>
          </w:p>
        </w:tc>
      </w:tr>
      <w:tr w:rsidR="002105AC" w:rsidRPr="00A05415" w:rsidTr="0048268A">
        <w:tc>
          <w:tcPr>
            <w:tcW w:w="2394" w:type="dxa"/>
            <w:vMerge/>
          </w:tcPr>
          <w:p w:rsidR="002105AC" w:rsidRPr="00A05415" w:rsidRDefault="002105AC" w:rsidP="0048268A">
            <w:pPr>
              <w:overflowPunct w:val="0"/>
              <w:autoSpaceDE w:val="0"/>
              <w:adjustRightInd w:val="0"/>
              <w:jc w:val="center"/>
              <w:rPr>
                <w:rFonts w:cs="Arial"/>
                <w:b/>
                <w:bCs/>
                <w:sz w:val="20"/>
                <w:szCs w:val="20"/>
              </w:rPr>
            </w:pPr>
          </w:p>
        </w:tc>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MASCULIN</w:t>
            </w:r>
          </w:p>
        </w:tc>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FEMININ</w:t>
            </w:r>
          </w:p>
        </w:tc>
        <w:tc>
          <w:tcPr>
            <w:tcW w:w="2394" w:type="dxa"/>
            <w:vMerge/>
          </w:tcPr>
          <w:p w:rsidR="002105AC" w:rsidRPr="00A05415" w:rsidRDefault="002105AC" w:rsidP="0048268A">
            <w:pPr>
              <w:overflowPunct w:val="0"/>
              <w:autoSpaceDE w:val="0"/>
              <w:adjustRightInd w:val="0"/>
              <w:jc w:val="center"/>
              <w:rPr>
                <w:rFonts w:cs="Arial"/>
                <w:b/>
                <w:bCs/>
                <w:sz w:val="20"/>
                <w:szCs w:val="20"/>
              </w:rPr>
            </w:pP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b/>
                <w:bCs/>
                <w:sz w:val="20"/>
                <w:szCs w:val="20"/>
              </w:rPr>
              <w:t>&lt;</w:t>
            </w:r>
            <w:r>
              <w:rPr>
                <w:rFonts w:cs="Arial"/>
                <w:b/>
                <w:bCs/>
                <w:sz w:val="20"/>
                <w:szCs w:val="20"/>
              </w:rPr>
              <w:t xml:space="preserve"> 1 AN</w:t>
            </w:r>
          </w:p>
        </w:tc>
        <w:tc>
          <w:tcPr>
            <w:tcW w:w="2394" w:type="dxa"/>
          </w:tcPr>
          <w:p w:rsidR="002105AC" w:rsidRPr="00A05415" w:rsidRDefault="002105AC" w:rsidP="0048268A">
            <w:pPr>
              <w:overflowPunct w:val="0"/>
              <w:autoSpaceDE w:val="0"/>
              <w:adjustRightInd w:val="0"/>
              <w:jc w:val="center"/>
              <w:rPr>
                <w:rFonts w:cs="Arial"/>
                <w:bCs/>
                <w:sz w:val="20"/>
                <w:szCs w:val="20"/>
              </w:rPr>
            </w:pPr>
            <w:r w:rsidRPr="00A05415">
              <w:rPr>
                <w:rFonts w:cs="Arial"/>
                <w:bCs/>
                <w:sz w:val="20"/>
                <w:szCs w:val="20"/>
              </w:rPr>
              <w:t>4</w:t>
            </w:r>
          </w:p>
        </w:tc>
        <w:tc>
          <w:tcPr>
            <w:tcW w:w="2394" w:type="dxa"/>
          </w:tcPr>
          <w:p w:rsidR="002105AC" w:rsidRPr="00A05415" w:rsidRDefault="002105AC" w:rsidP="0048268A">
            <w:pPr>
              <w:overflowPunct w:val="0"/>
              <w:autoSpaceDE w:val="0"/>
              <w:adjustRightInd w:val="0"/>
              <w:jc w:val="center"/>
              <w:rPr>
                <w:rFonts w:cs="Arial"/>
                <w:bCs/>
                <w:sz w:val="20"/>
                <w:szCs w:val="20"/>
              </w:rPr>
            </w:pPr>
            <w:r w:rsidRPr="00A05415">
              <w:rPr>
                <w:rFonts w:cs="Arial"/>
                <w:bCs/>
                <w:sz w:val="20"/>
                <w:szCs w:val="20"/>
              </w:rPr>
              <w:t>5</w:t>
            </w:r>
          </w:p>
        </w:tc>
        <w:tc>
          <w:tcPr>
            <w:tcW w:w="2394" w:type="dxa"/>
          </w:tcPr>
          <w:p w:rsidR="002105AC" w:rsidRPr="00A05415" w:rsidRDefault="002105AC" w:rsidP="0048268A">
            <w:pPr>
              <w:overflowPunct w:val="0"/>
              <w:autoSpaceDE w:val="0"/>
              <w:adjustRightInd w:val="0"/>
              <w:jc w:val="center"/>
              <w:rPr>
                <w:rFonts w:cs="Arial"/>
                <w:bCs/>
                <w:sz w:val="20"/>
                <w:szCs w:val="20"/>
              </w:rPr>
            </w:pPr>
            <w:r w:rsidRPr="00A05415">
              <w:rPr>
                <w:rFonts w:cs="Arial"/>
                <w:bCs/>
                <w:sz w:val="20"/>
                <w:szCs w:val="20"/>
              </w:rPr>
              <w:t>9</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1-4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30</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21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51</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5-9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36</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40</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76</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10-12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18</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29</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47</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13-14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16</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27</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15-19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97</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82</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179</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20-24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479</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379</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858</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25-29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3436</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2861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6297</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30-34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781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381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1162</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35-39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737</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492</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1229</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40-49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1077</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778</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1855</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50-59 ANI</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546</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349</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895</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60 ANI ȘI PESTE</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361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231</w:t>
            </w:r>
          </w:p>
        </w:tc>
        <w:tc>
          <w:tcPr>
            <w:tcW w:w="2394" w:type="dxa"/>
          </w:tcPr>
          <w:p w:rsidR="002105AC" w:rsidRPr="00A05415" w:rsidRDefault="002105AC" w:rsidP="0048268A">
            <w:pPr>
              <w:overflowPunct w:val="0"/>
              <w:autoSpaceDE w:val="0"/>
              <w:adjustRightInd w:val="0"/>
              <w:jc w:val="center"/>
              <w:rPr>
                <w:rFonts w:cs="Arial"/>
                <w:bCs/>
                <w:sz w:val="20"/>
                <w:szCs w:val="20"/>
              </w:rPr>
            </w:pPr>
            <w:r>
              <w:rPr>
                <w:rFonts w:cs="Arial"/>
                <w:bCs/>
                <w:sz w:val="20"/>
                <w:szCs w:val="20"/>
              </w:rPr>
              <w:t>592</w:t>
            </w:r>
          </w:p>
        </w:tc>
      </w:tr>
      <w:tr w:rsidR="002105AC" w:rsidRPr="00A05415" w:rsidTr="0048268A">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TOTAL</w:t>
            </w:r>
          </w:p>
        </w:tc>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7613</w:t>
            </w:r>
          </w:p>
        </w:tc>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5664</w:t>
            </w:r>
          </w:p>
        </w:tc>
        <w:tc>
          <w:tcPr>
            <w:tcW w:w="2394" w:type="dxa"/>
          </w:tcPr>
          <w:p w:rsidR="002105AC" w:rsidRPr="00A05415" w:rsidRDefault="002105AC" w:rsidP="0048268A">
            <w:pPr>
              <w:overflowPunct w:val="0"/>
              <w:autoSpaceDE w:val="0"/>
              <w:adjustRightInd w:val="0"/>
              <w:jc w:val="center"/>
              <w:rPr>
                <w:rFonts w:cs="Arial"/>
                <w:b/>
                <w:bCs/>
                <w:sz w:val="20"/>
                <w:szCs w:val="20"/>
              </w:rPr>
            </w:pPr>
            <w:r>
              <w:rPr>
                <w:rFonts w:cs="Arial"/>
                <w:b/>
                <w:bCs/>
                <w:sz w:val="20"/>
                <w:szCs w:val="20"/>
              </w:rPr>
              <w:t>13277</w:t>
            </w:r>
          </w:p>
        </w:tc>
      </w:tr>
    </w:tbl>
    <w:p w:rsidR="002105AC" w:rsidRPr="00FF0D3D" w:rsidRDefault="002105AC" w:rsidP="002105AC">
      <w:pPr>
        <w:autoSpaceDE w:val="0"/>
        <w:adjustRightInd w:val="0"/>
        <w:snapToGrid w:val="0"/>
      </w:pPr>
      <w:r w:rsidRPr="00FF0D3D">
        <w:rPr>
          <w:rFonts w:ascii="Times New Roman Bold" w:hAnsi="Times New Roman Bold" w:cs="Times New Roman Bold"/>
          <w:sz w:val="18"/>
          <w:szCs w:val="18"/>
        </w:rPr>
        <w:t>Sursa: Compartimentul pentru Monitorizarea şi Evaluarea Infecţiei HIV/SIDA în România – INBI “Prof.Dr.M.Balş”</w:t>
      </w:r>
    </w:p>
    <w:p w:rsidR="002105AC" w:rsidRPr="00FF0D3D" w:rsidRDefault="002105AC" w:rsidP="002105AC">
      <w:pPr>
        <w:overflowPunct w:val="0"/>
        <w:autoSpaceDE w:val="0"/>
        <w:adjustRightInd w:val="0"/>
        <w:jc w:val="both"/>
        <w:rPr>
          <w:rFonts w:cs="Arial"/>
          <w:b/>
          <w:bCs/>
        </w:rPr>
      </w:pPr>
    </w:p>
    <w:p w:rsidR="002105AC" w:rsidRDefault="002105AC" w:rsidP="002105AC">
      <w:pPr>
        <w:overflowPunct w:val="0"/>
        <w:autoSpaceDE w:val="0"/>
        <w:adjustRightInd w:val="0"/>
        <w:jc w:val="both"/>
        <w:rPr>
          <w:rFonts w:cs="Arial"/>
          <w:b/>
          <w:bCs/>
        </w:rPr>
      </w:pPr>
    </w:p>
    <w:p w:rsidR="002105AC" w:rsidRPr="002A07C9" w:rsidRDefault="002105AC" w:rsidP="002105AC">
      <w:pPr>
        <w:overflowPunct w:val="0"/>
        <w:autoSpaceDE w:val="0"/>
        <w:adjustRightInd w:val="0"/>
        <w:jc w:val="both"/>
        <w:rPr>
          <w:rFonts w:cs="Arial"/>
          <w:b/>
          <w:bCs/>
          <w:sz w:val="20"/>
          <w:szCs w:val="20"/>
        </w:rPr>
      </w:pPr>
      <w:r w:rsidRPr="002A07C9">
        <w:rPr>
          <w:rFonts w:cs="Arial"/>
          <w:b/>
          <w:bCs/>
          <w:sz w:val="20"/>
          <w:szCs w:val="20"/>
        </w:rPr>
        <w:t xml:space="preserve">Tendițe în calea de transmitere a HIV/SIDA în România în perioada 1985-2015: </w:t>
      </w:r>
    </w:p>
    <w:tbl>
      <w:tblPr>
        <w:tblStyle w:val="TableGrid"/>
        <w:tblW w:w="0" w:type="auto"/>
        <w:tblLook w:val="04A0" w:firstRow="1" w:lastRow="0" w:firstColumn="1" w:lastColumn="0" w:noHBand="0" w:noVBand="1"/>
      </w:tblPr>
      <w:tblGrid>
        <w:gridCol w:w="2028"/>
        <w:gridCol w:w="838"/>
        <w:gridCol w:w="966"/>
        <w:gridCol w:w="838"/>
        <w:gridCol w:w="879"/>
        <w:gridCol w:w="839"/>
        <w:gridCol w:w="866"/>
        <w:gridCol w:w="866"/>
        <w:gridCol w:w="839"/>
        <w:gridCol w:w="839"/>
      </w:tblGrid>
      <w:tr w:rsidR="002105AC" w:rsidTr="0048268A">
        <w:trPr>
          <w:trHeight w:val="467"/>
        </w:trPr>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CALEA DE TRANSMITERE</w:t>
            </w:r>
          </w:p>
        </w:tc>
        <w:tc>
          <w:tcPr>
            <w:tcW w:w="83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2007</w:t>
            </w:r>
          </w:p>
        </w:tc>
        <w:tc>
          <w:tcPr>
            <w:tcW w:w="83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2008</w:t>
            </w:r>
          </w:p>
        </w:tc>
        <w:tc>
          <w:tcPr>
            <w:tcW w:w="83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2009</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2010</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2011</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2012</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2013</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2014</w:t>
            </w:r>
          </w:p>
        </w:tc>
        <w:tc>
          <w:tcPr>
            <w:tcW w:w="839" w:type="dxa"/>
          </w:tcPr>
          <w:p w:rsidR="002105AC" w:rsidRDefault="002105AC" w:rsidP="0048268A">
            <w:pPr>
              <w:overflowPunct w:val="0"/>
              <w:autoSpaceDE w:val="0"/>
              <w:adjustRightInd w:val="0"/>
              <w:jc w:val="both"/>
              <w:rPr>
                <w:rFonts w:cs="Arial"/>
                <w:b/>
                <w:bCs/>
                <w:sz w:val="20"/>
                <w:szCs w:val="20"/>
              </w:rPr>
            </w:pPr>
            <w:r>
              <w:rPr>
                <w:rFonts w:cs="Arial"/>
                <w:b/>
                <w:bCs/>
                <w:sz w:val="20"/>
                <w:szCs w:val="20"/>
              </w:rPr>
              <w:t>2015</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VERTICALĂ*</w:t>
            </w:r>
          </w:p>
        </w:tc>
        <w:tc>
          <w:tcPr>
            <w:tcW w:w="838" w:type="dxa"/>
          </w:tcPr>
          <w:p w:rsidR="002105AC" w:rsidRPr="00BE5925" w:rsidRDefault="002105AC" w:rsidP="0048268A">
            <w:pPr>
              <w:overflowPunct w:val="0"/>
              <w:autoSpaceDE w:val="0"/>
              <w:adjustRightInd w:val="0"/>
              <w:jc w:val="both"/>
              <w:rPr>
                <w:rFonts w:cs="Arial"/>
                <w:bCs/>
                <w:sz w:val="20"/>
                <w:szCs w:val="20"/>
              </w:rPr>
            </w:pPr>
            <w:r>
              <w:rPr>
                <w:rFonts w:cs="Arial"/>
                <w:bCs/>
                <w:sz w:val="20"/>
                <w:szCs w:val="20"/>
              </w:rPr>
              <w:t>9 (2%)</w:t>
            </w:r>
          </w:p>
        </w:tc>
        <w:tc>
          <w:tcPr>
            <w:tcW w:w="838" w:type="dxa"/>
          </w:tcPr>
          <w:p w:rsidR="002105AC" w:rsidRDefault="002105AC" w:rsidP="0048268A">
            <w:r>
              <w:rPr>
                <w:rFonts w:cs="Arial"/>
                <w:bCs/>
                <w:sz w:val="20"/>
                <w:szCs w:val="20"/>
              </w:rPr>
              <w:t>13</w:t>
            </w:r>
            <w:r w:rsidRPr="000A7581">
              <w:rPr>
                <w:rFonts w:cs="Arial"/>
                <w:bCs/>
                <w:sz w:val="20"/>
                <w:szCs w:val="20"/>
              </w:rPr>
              <w:t>(</w:t>
            </w:r>
            <w:r>
              <w:rPr>
                <w:rFonts w:cs="Arial"/>
                <w:bCs/>
                <w:sz w:val="20"/>
                <w:szCs w:val="20"/>
              </w:rPr>
              <w:t>2,5</w:t>
            </w:r>
            <w:r w:rsidRPr="000A7581">
              <w:rPr>
                <w:rFonts w:cs="Arial"/>
                <w:bCs/>
                <w:sz w:val="20"/>
                <w:szCs w:val="20"/>
              </w:rPr>
              <w:t>%)</w:t>
            </w:r>
          </w:p>
        </w:tc>
        <w:tc>
          <w:tcPr>
            <w:tcW w:w="838" w:type="dxa"/>
          </w:tcPr>
          <w:p w:rsidR="002105AC" w:rsidRDefault="002105AC" w:rsidP="0048268A">
            <w:r>
              <w:rPr>
                <w:rFonts w:cs="Arial"/>
                <w:bCs/>
                <w:sz w:val="20"/>
                <w:szCs w:val="20"/>
              </w:rPr>
              <w:t xml:space="preserve">23 </w:t>
            </w:r>
            <w:r w:rsidRPr="000A7581">
              <w:rPr>
                <w:rFonts w:cs="Arial"/>
                <w:bCs/>
                <w:sz w:val="20"/>
                <w:szCs w:val="20"/>
              </w:rPr>
              <w:t>(</w:t>
            </w:r>
            <w:r>
              <w:rPr>
                <w:rFonts w:cs="Arial"/>
                <w:bCs/>
                <w:sz w:val="20"/>
                <w:szCs w:val="20"/>
              </w:rPr>
              <w:t>4,4</w:t>
            </w:r>
            <w:r w:rsidRPr="000A7581">
              <w:rPr>
                <w:rFonts w:cs="Arial"/>
                <w:bCs/>
                <w:sz w:val="20"/>
                <w:szCs w:val="20"/>
              </w:rPr>
              <w:t>%)</w:t>
            </w:r>
          </w:p>
        </w:tc>
        <w:tc>
          <w:tcPr>
            <w:tcW w:w="839" w:type="dxa"/>
          </w:tcPr>
          <w:p w:rsidR="002105AC" w:rsidRDefault="002105AC" w:rsidP="0048268A">
            <w:r>
              <w:rPr>
                <w:rFonts w:cs="Arial"/>
                <w:bCs/>
                <w:sz w:val="20"/>
                <w:szCs w:val="20"/>
              </w:rPr>
              <w:t xml:space="preserve">27 </w:t>
            </w:r>
            <w:r w:rsidRPr="000A7581">
              <w:rPr>
                <w:rFonts w:cs="Arial"/>
                <w:bCs/>
                <w:sz w:val="20"/>
                <w:szCs w:val="20"/>
              </w:rPr>
              <w:t>(</w:t>
            </w:r>
            <w:r>
              <w:rPr>
                <w:rFonts w:cs="Arial"/>
                <w:bCs/>
                <w:sz w:val="20"/>
                <w:szCs w:val="20"/>
              </w:rPr>
              <w:t>5</w:t>
            </w:r>
            <w:r w:rsidRPr="000A7581">
              <w:rPr>
                <w:rFonts w:cs="Arial"/>
                <w:bCs/>
                <w:sz w:val="20"/>
                <w:szCs w:val="20"/>
              </w:rPr>
              <w:t>%)</w:t>
            </w:r>
          </w:p>
        </w:tc>
        <w:tc>
          <w:tcPr>
            <w:tcW w:w="839" w:type="dxa"/>
          </w:tcPr>
          <w:p w:rsidR="002105AC" w:rsidRDefault="002105AC" w:rsidP="0048268A">
            <w:r>
              <w:rPr>
                <w:rFonts w:cs="Arial"/>
                <w:bCs/>
                <w:sz w:val="20"/>
                <w:szCs w:val="20"/>
              </w:rPr>
              <w:t xml:space="preserve">22 </w:t>
            </w:r>
            <w:r w:rsidRPr="000A7581">
              <w:rPr>
                <w:rFonts w:cs="Arial"/>
                <w:bCs/>
                <w:sz w:val="20"/>
                <w:szCs w:val="20"/>
              </w:rPr>
              <w:t>(</w:t>
            </w:r>
            <w:r>
              <w:rPr>
                <w:rFonts w:cs="Arial"/>
                <w:bCs/>
                <w:sz w:val="20"/>
                <w:szCs w:val="20"/>
              </w:rPr>
              <w:t>3</w:t>
            </w:r>
            <w:r w:rsidRPr="000A7581">
              <w:rPr>
                <w:rFonts w:cs="Arial"/>
                <w:bCs/>
                <w:sz w:val="20"/>
                <w:szCs w:val="20"/>
              </w:rPr>
              <w:t>%)</w:t>
            </w:r>
          </w:p>
        </w:tc>
        <w:tc>
          <w:tcPr>
            <w:tcW w:w="839" w:type="dxa"/>
          </w:tcPr>
          <w:p w:rsidR="002105AC" w:rsidRDefault="002105AC" w:rsidP="0048268A">
            <w:r>
              <w:rPr>
                <w:rFonts w:cs="Arial"/>
                <w:bCs/>
                <w:sz w:val="20"/>
                <w:szCs w:val="20"/>
              </w:rPr>
              <w:t xml:space="preserve">21 </w:t>
            </w:r>
            <w:r w:rsidRPr="000A7581">
              <w:rPr>
                <w:rFonts w:cs="Arial"/>
                <w:bCs/>
                <w:sz w:val="20"/>
                <w:szCs w:val="20"/>
              </w:rPr>
              <w:t>(</w:t>
            </w:r>
            <w:r>
              <w:rPr>
                <w:rFonts w:cs="Arial"/>
                <w:bCs/>
                <w:sz w:val="20"/>
                <w:szCs w:val="20"/>
              </w:rPr>
              <w:t>2,4</w:t>
            </w:r>
            <w:r w:rsidRPr="000A7581">
              <w:rPr>
                <w:rFonts w:cs="Arial"/>
                <w:bCs/>
                <w:sz w:val="20"/>
                <w:szCs w:val="20"/>
              </w:rPr>
              <w:t>%)</w:t>
            </w:r>
          </w:p>
        </w:tc>
        <w:tc>
          <w:tcPr>
            <w:tcW w:w="839" w:type="dxa"/>
          </w:tcPr>
          <w:p w:rsidR="002105AC" w:rsidRDefault="002105AC" w:rsidP="0048268A">
            <w:r>
              <w:rPr>
                <w:rFonts w:cs="Arial"/>
                <w:bCs/>
                <w:sz w:val="20"/>
                <w:szCs w:val="20"/>
              </w:rPr>
              <w:t xml:space="preserve">27 </w:t>
            </w:r>
            <w:r w:rsidRPr="000A7581">
              <w:rPr>
                <w:rFonts w:cs="Arial"/>
                <w:bCs/>
                <w:sz w:val="20"/>
                <w:szCs w:val="20"/>
              </w:rPr>
              <w:t>(</w:t>
            </w:r>
            <w:r>
              <w:rPr>
                <w:rFonts w:cs="Arial"/>
                <w:bCs/>
                <w:sz w:val="20"/>
                <w:szCs w:val="20"/>
              </w:rPr>
              <w:t>3</w:t>
            </w:r>
            <w:r w:rsidRPr="000A7581">
              <w:rPr>
                <w:rFonts w:cs="Arial"/>
                <w:bCs/>
                <w:sz w:val="20"/>
                <w:szCs w:val="20"/>
              </w:rPr>
              <w:t>%)</w:t>
            </w:r>
          </w:p>
        </w:tc>
        <w:tc>
          <w:tcPr>
            <w:tcW w:w="839" w:type="dxa"/>
          </w:tcPr>
          <w:p w:rsidR="002105AC" w:rsidRDefault="002105AC" w:rsidP="0048268A">
            <w:r>
              <w:rPr>
                <w:rFonts w:cs="Arial"/>
                <w:bCs/>
                <w:sz w:val="20"/>
                <w:szCs w:val="20"/>
              </w:rPr>
              <w:t xml:space="preserve">17 </w:t>
            </w:r>
            <w:r w:rsidRPr="000A7581">
              <w:rPr>
                <w:rFonts w:cs="Arial"/>
                <w:bCs/>
                <w:sz w:val="20"/>
                <w:szCs w:val="20"/>
              </w:rPr>
              <w:t>(</w:t>
            </w:r>
            <w:r>
              <w:rPr>
                <w:rFonts w:cs="Arial"/>
                <w:bCs/>
                <w:sz w:val="20"/>
                <w:szCs w:val="20"/>
              </w:rPr>
              <w:t>2</w:t>
            </w:r>
            <w:r w:rsidRPr="000A7581">
              <w:rPr>
                <w:rFonts w:cs="Arial"/>
                <w:bCs/>
                <w:sz w:val="20"/>
                <w:szCs w:val="20"/>
              </w:rPr>
              <w:t>%)</w:t>
            </w:r>
          </w:p>
        </w:tc>
        <w:tc>
          <w:tcPr>
            <w:tcW w:w="839" w:type="dxa"/>
          </w:tcPr>
          <w:p w:rsidR="002105AC" w:rsidRDefault="002105AC" w:rsidP="0048268A">
            <w:r>
              <w:rPr>
                <w:rFonts w:cs="Arial"/>
                <w:bCs/>
                <w:sz w:val="20"/>
                <w:szCs w:val="20"/>
              </w:rPr>
              <w:t xml:space="preserve">9 </w:t>
            </w:r>
            <w:r w:rsidRPr="000A7581">
              <w:rPr>
                <w:rFonts w:cs="Arial"/>
                <w:bCs/>
                <w:sz w:val="20"/>
                <w:szCs w:val="20"/>
              </w:rPr>
              <w:t>(</w:t>
            </w:r>
            <w:r>
              <w:rPr>
                <w:rFonts w:cs="Arial"/>
                <w:bCs/>
                <w:sz w:val="20"/>
                <w:szCs w:val="20"/>
              </w:rPr>
              <w:t>3</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BSB (bărbați care fac sex cu bărbați)</w:t>
            </w:r>
          </w:p>
        </w:tc>
        <w:tc>
          <w:tcPr>
            <w:tcW w:w="838" w:type="dxa"/>
          </w:tcPr>
          <w:p w:rsidR="002105AC" w:rsidRDefault="002105AC" w:rsidP="0048268A">
            <w:r>
              <w:rPr>
                <w:rFonts w:cs="Arial"/>
                <w:bCs/>
                <w:sz w:val="20"/>
                <w:szCs w:val="20"/>
              </w:rPr>
              <w:t xml:space="preserve">14 </w:t>
            </w:r>
            <w:r w:rsidRPr="00CE34EF">
              <w:rPr>
                <w:rFonts w:cs="Arial"/>
                <w:bCs/>
                <w:sz w:val="20"/>
                <w:szCs w:val="20"/>
              </w:rPr>
              <w:t>(</w:t>
            </w:r>
            <w:r>
              <w:rPr>
                <w:rFonts w:cs="Arial"/>
                <w:bCs/>
                <w:sz w:val="20"/>
                <w:szCs w:val="20"/>
              </w:rPr>
              <w:t>3</w:t>
            </w:r>
            <w:r w:rsidRPr="00CE34EF">
              <w:rPr>
                <w:rFonts w:cs="Arial"/>
                <w:bCs/>
                <w:sz w:val="20"/>
                <w:szCs w:val="20"/>
              </w:rPr>
              <w:t>%)</w:t>
            </w:r>
          </w:p>
        </w:tc>
        <w:tc>
          <w:tcPr>
            <w:tcW w:w="838" w:type="dxa"/>
          </w:tcPr>
          <w:p w:rsidR="002105AC" w:rsidRDefault="002105AC" w:rsidP="0048268A">
            <w:r>
              <w:rPr>
                <w:rFonts w:cs="Arial"/>
                <w:bCs/>
                <w:sz w:val="20"/>
                <w:szCs w:val="20"/>
              </w:rPr>
              <w:t xml:space="preserve">40 </w:t>
            </w:r>
            <w:r w:rsidRPr="000A7581">
              <w:rPr>
                <w:rFonts w:cs="Arial"/>
                <w:bCs/>
                <w:sz w:val="20"/>
                <w:szCs w:val="20"/>
              </w:rPr>
              <w:t>(</w:t>
            </w:r>
            <w:r>
              <w:rPr>
                <w:rFonts w:cs="Arial"/>
                <w:bCs/>
                <w:sz w:val="20"/>
                <w:szCs w:val="20"/>
              </w:rPr>
              <w:t>7,5</w:t>
            </w:r>
            <w:r w:rsidRPr="000A7581">
              <w:rPr>
                <w:rFonts w:cs="Arial"/>
                <w:bCs/>
                <w:sz w:val="20"/>
                <w:szCs w:val="20"/>
              </w:rPr>
              <w:t>%)</w:t>
            </w:r>
          </w:p>
        </w:tc>
        <w:tc>
          <w:tcPr>
            <w:tcW w:w="838" w:type="dxa"/>
          </w:tcPr>
          <w:p w:rsidR="002105AC" w:rsidRDefault="002105AC" w:rsidP="0048268A">
            <w:r>
              <w:rPr>
                <w:rFonts w:cs="Arial"/>
                <w:bCs/>
                <w:sz w:val="20"/>
                <w:szCs w:val="20"/>
              </w:rPr>
              <w:t xml:space="preserve">45 </w:t>
            </w:r>
            <w:r w:rsidRPr="000A7581">
              <w:rPr>
                <w:rFonts w:cs="Arial"/>
                <w:bCs/>
                <w:sz w:val="20"/>
                <w:szCs w:val="20"/>
              </w:rPr>
              <w:t>(</w:t>
            </w:r>
            <w:r>
              <w:rPr>
                <w:rFonts w:cs="Arial"/>
                <w:bCs/>
                <w:sz w:val="20"/>
                <w:szCs w:val="20"/>
              </w:rPr>
              <w:t>9</w:t>
            </w:r>
            <w:r w:rsidRPr="000A7581">
              <w:rPr>
                <w:rFonts w:cs="Arial"/>
                <w:bCs/>
                <w:sz w:val="20"/>
                <w:szCs w:val="20"/>
              </w:rPr>
              <w:t>%)</w:t>
            </w:r>
          </w:p>
        </w:tc>
        <w:tc>
          <w:tcPr>
            <w:tcW w:w="839" w:type="dxa"/>
          </w:tcPr>
          <w:p w:rsidR="002105AC" w:rsidRDefault="002105AC" w:rsidP="0048268A">
            <w:r>
              <w:rPr>
                <w:rFonts w:cs="Arial"/>
                <w:bCs/>
                <w:sz w:val="20"/>
                <w:szCs w:val="20"/>
              </w:rPr>
              <w:t xml:space="preserve">61 </w:t>
            </w:r>
            <w:r w:rsidRPr="000A7581">
              <w:rPr>
                <w:rFonts w:cs="Arial"/>
                <w:bCs/>
                <w:sz w:val="20"/>
                <w:szCs w:val="20"/>
              </w:rPr>
              <w:t>(</w:t>
            </w:r>
            <w:r>
              <w:rPr>
                <w:rFonts w:cs="Arial"/>
                <w:bCs/>
                <w:sz w:val="20"/>
                <w:szCs w:val="20"/>
              </w:rPr>
              <w:t>11</w:t>
            </w:r>
            <w:r w:rsidRPr="000A7581">
              <w:rPr>
                <w:rFonts w:cs="Arial"/>
                <w:bCs/>
                <w:sz w:val="20"/>
                <w:szCs w:val="20"/>
              </w:rPr>
              <w:t>%)</w:t>
            </w:r>
          </w:p>
        </w:tc>
        <w:tc>
          <w:tcPr>
            <w:tcW w:w="839" w:type="dxa"/>
          </w:tcPr>
          <w:p w:rsidR="002105AC" w:rsidRDefault="002105AC" w:rsidP="0048268A">
            <w:r>
              <w:rPr>
                <w:rFonts w:cs="Arial"/>
                <w:bCs/>
                <w:sz w:val="20"/>
                <w:szCs w:val="20"/>
              </w:rPr>
              <w:t xml:space="preserve">100 </w:t>
            </w:r>
            <w:r w:rsidRPr="000A7581">
              <w:rPr>
                <w:rFonts w:cs="Arial"/>
                <w:bCs/>
                <w:sz w:val="20"/>
                <w:szCs w:val="20"/>
              </w:rPr>
              <w:t>(</w:t>
            </w:r>
            <w:r>
              <w:rPr>
                <w:rFonts w:cs="Arial"/>
                <w:bCs/>
                <w:sz w:val="20"/>
                <w:szCs w:val="20"/>
              </w:rPr>
              <w:t>13</w:t>
            </w:r>
            <w:r w:rsidRPr="000A7581">
              <w:rPr>
                <w:rFonts w:cs="Arial"/>
                <w:bCs/>
                <w:sz w:val="20"/>
                <w:szCs w:val="20"/>
              </w:rPr>
              <w:t>%)</w:t>
            </w:r>
          </w:p>
        </w:tc>
        <w:tc>
          <w:tcPr>
            <w:tcW w:w="839" w:type="dxa"/>
          </w:tcPr>
          <w:p w:rsidR="002105AC" w:rsidRDefault="002105AC" w:rsidP="0048268A">
            <w:r>
              <w:rPr>
                <w:rFonts w:cs="Arial"/>
                <w:bCs/>
                <w:sz w:val="20"/>
                <w:szCs w:val="20"/>
              </w:rPr>
              <w:t xml:space="preserve">91 </w:t>
            </w:r>
            <w:r w:rsidRPr="000A7581">
              <w:rPr>
                <w:rFonts w:cs="Arial"/>
                <w:bCs/>
                <w:sz w:val="20"/>
                <w:szCs w:val="20"/>
              </w:rPr>
              <w:t>(</w:t>
            </w:r>
            <w:r>
              <w:rPr>
                <w:rFonts w:cs="Arial"/>
                <w:bCs/>
                <w:sz w:val="20"/>
                <w:szCs w:val="20"/>
              </w:rPr>
              <w:t>10</w:t>
            </w:r>
            <w:r w:rsidRPr="000A7581">
              <w:rPr>
                <w:rFonts w:cs="Arial"/>
                <w:bCs/>
                <w:sz w:val="20"/>
                <w:szCs w:val="20"/>
              </w:rPr>
              <w:t>%)</w:t>
            </w:r>
          </w:p>
        </w:tc>
        <w:tc>
          <w:tcPr>
            <w:tcW w:w="839" w:type="dxa"/>
          </w:tcPr>
          <w:p w:rsidR="002105AC" w:rsidRDefault="002105AC" w:rsidP="0048268A">
            <w:r>
              <w:rPr>
                <w:rFonts w:cs="Arial"/>
                <w:bCs/>
                <w:sz w:val="20"/>
                <w:szCs w:val="20"/>
              </w:rPr>
              <w:t xml:space="preserve">97 </w:t>
            </w:r>
            <w:r w:rsidRPr="000A7581">
              <w:rPr>
                <w:rFonts w:cs="Arial"/>
                <w:bCs/>
                <w:sz w:val="20"/>
                <w:szCs w:val="20"/>
              </w:rPr>
              <w:t>(</w:t>
            </w:r>
            <w:r>
              <w:rPr>
                <w:rFonts w:cs="Arial"/>
                <w:bCs/>
                <w:sz w:val="20"/>
                <w:szCs w:val="20"/>
              </w:rPr>
              <w:t>11</w:t>
            </w:r>
            <w:r w:rsidRPr="000A7581">
              <w:rPr>
                <w:rFonts w:cs="Arial"/>
                <w:bCs/>
                <w:sz w:val="20"/>
                <w:szCs w:val="20"/>
              </w:rPr>
              <w:t>%)</w:t>
            </w:r>
          </w:p>
        </w:tc>
        <w:tc>
          <w:tcPr>
            <w:tcW w:w="839" w:type="dxa"/>
          </w:tcPr>
          <w:p w:rsidR="002105AC" w:rsidRDefault="002105AC" w:rsidP="0048268A">
            <w:r>
              <w:rPr>
                <w:rFonts w:cs="Arial"/>
                <w:bCs/>
                <w:sz w:val="20"/>
                <w:szCs w:val="20"/>
              </w:rPr>
              <w:t xml:space="preserve">126 </w:t>
            </w:r>
            <w:r w:rsidRPr="000A7581">
              <w:rPr>
                <w:rFonts w:cs="Arial"/>
                <w:bCs/>
                <w:sz w:val="20"/>
                <w:szCs w:val="20"/>
              </w:rPr>
              <w:t>(</w:t>
            </w:r>
            <w:r>
              <w:rPr>
                <w:rFonts w:cs="Arial"/>
                <w:bCs/>
                <w:sz w:val="20"/>
                <w:szCs w:val="20"/>
              </w:rPr>
              <w:t>15</w:t>
            </w:r>
            <w:r w:rsidRPr="000A7581">
              <w:rPr>
                <w:rFonts w:cs="Arial"/>
                <w:bCs/>
                <w:sz w:val="20"/>
                <w:szCs w:val="20"/>
              </w:rPr>
              <w:t>%)</w:t>
            </w:r>
          </w:p>
        </w:tc>
        <w:tc>
          <w:tcPr>
            <w:tcW w:w="839" w:type="dxa"/>
          </w:tcPr>
          <w:p w:rsidR="002105AC" w:rsidRDefault="002105AC" w:rsidP="0048268A">
            <w:r>
              <w:rPr>
                <w:rFonts w:cs="Arial"/>
                <w:bCs/>
                <w:sz w:val="20"/>
                <w:szCs w:val="20"/>
              </w:rPr>
              <w:t xml:space="preserve">47 </w:t>
            </w:r>
            <w:r w:rsidRPr="000A7581">
              <w:rPr>
                <w:rFonts w:cs="Arial"/>
                <w:bCs/>
                <w:sz w:val="20"/>
                <w:szCs w:val="20"/>
              </w:rPr>
              <w:t>(</w:t>
            </w:r>
            <w:r>
              <w:rPr>
                <w:rFonts w:cs="Arial"/>
                <w:bCs/>
                <w:sz w:val="20"/>
                <w:szCs w:val="20"/>
              </w:rPr>
              <w:t>14</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lastRenderedPageBreak/>
              <w:t>CDI (consum de droguri pe cale intravenoasă)</w:t>
            </w:r>
          </w:p>
        </w:tc>
        <w:tc>
          <w:tcPr>
            <w:tcW w:w="838" w:type="dxa"/>
          </w:tcPr>
          <w:p w:rsidR="002105AC" w:rsidRDefault="002105AC" w:rsidP="0048268A">
            <w:r>
              <w:rPr>
                <w:rFonts w:cs="Arial"/>
                <w:bCs/>
                <w:sz w:val="20"/>
                <w:szCs w:val="20"/>
              </w:rPr>
              <w:t xml:space="preserve">4 </w:t>
            </w:r>
            <w:r w:rsidRPr="00CE34EF">
              <w:rPr>
                <w:rFonts w:cs="Arial"/>
                <w:bCs/>
                <w:sz w:val="20"/>
                <w:szCs w:val="20"/>
              </w:rPr>
              <w:t>(</w:t>
            </w:r>
            <w:r>
              <w:rPr>
                <w:rFonts w:cs="Arial"/>
                <w:bCs/>
                <w:sz w:val="20"/>
                <w:szCs w:val="20"/>
              </w:rPr>
              <w:t>1</w:t>
            </w:r>
            <w:r w:rsidRPr="00CE34EF">
              <w:rPr>
                <w:rFonts w:cs="Arial"/>
                <w:bCs/>
                <w:sz w:val="20"/>
                <w:szCs w:val="20"/>
              </w:rPr>
              <w:t>%)</w:t>
            </w:r>
          </w:p>
        </w:tc>
        <w:tc>
          <w:tcPr>
            <w:tcW w:w="838" w:type="dxa"/>
          </w:tcPr>
          <w:p w:rsidR="002105AC" w:rsidRDefault="002105AC" w:rsidP="0048268A">
            <w:r>
              <w:rPr>
                <w:rFonts w:cs="Arial"/>
                <w:bCs/>
                <w:sz w:val="20"/>
                <w:szCs w:val="20"/>
              </w:rPr>
              <w:t xml:space="preserve">3 </w:t>
            </w:r>
            <w:r w:rsidRPr="000A7581">
              <w:rPr>
                <w:rFonts w:cs="Arial"/>
                <w:bCs/>
                <w:sz w:val="20"/>
                <w:szCs w:val="20"/>
              </w:rPr>
              <w:t>(</w:t>
            </w:r>
            <w:r>
              <w:rPr>
                <w:rFonts w:cs="Arial"/>
                <w:bCs/>
                <w:sz w:val="20"/>
                <w:szCs w:val="20"/>
              </w:rPr>
              <w:t>0,6</w:t>
            </w:r>
            <w:r w:rsidRPr="000A7581">
              <w:rPr>
                <w:rFonts w:cs="Arial"/>
                <w:bCs/>
                <w:sz w:val="20"/>
                <w:szCs w:val="20"/>
              </w:rPr>
              <w:t>%)</w:t>
            </w:r>
          </w:p>
        </w:tc>
        <w:tc>
          <w:tcPr>
            <w:tcW w:w="838" w:type="dxa"/>
          </w:tcPr>
          <w:p w:rsidR="002105AC" w:rsidRDefault="002105AC" w:rsidP="0048268A">
            <w:r>
              <w:rPr>
                <w:rFonts w:cs="Arial"/>
                <w:bCs/>
                <w:sz w:val="20"/>
                <w:szCs w:val="20"/>
              </w:rPr>
              <w:t xml:space="preserve">8 </w:t>
            </w:r>
            <w:r w:rsidRPr="000A7581">
              <w:rPr>
                <w:rFonts w:cs="Arial"/>
                <w:bCs/>
                <w:sz w:val="20"/>
                <w:szCs w:val="20"/>
              </w:rPr>
              <w:t>(</w:t>
            </w:r>
            <w:r>
              <w:rPr>
                <w:rFonts w:cs="Arial"/>
                <w:bCs/>
                <w:sz w:val="20"/>
                <w:szCs w:val="20"/>
              </w:rPr>
              <w:t>1,6</w:t>
            </w:r>
            <w:r w:rsidRPr="000A7581">
              <w:rPr>
                <w:rFonts w:cs="Arial"/>
                <w:bCs/>
                <w:sz w:val="20"/>
                <w:szCs w:val="20"/>
              </w:rPr>
              <w:t>%)</w:t>
            </w:r>
          </w:p>
        </w:tc>
        <w:tc>
          <w:tcPr>
            <w:tcW w:w="839" w:type="dxa"/>
          </w:tcPr>
          <w:p w:rsidR="002105AC" w:rsidRDefault="002105AC" w:rsidP="0048268A">
            <w:r>
              <w:rPr>
                <w:rFonts w:cs="Arial"/>
                <w:bCs/>
                <w:sz w:val="20"/>
                <w:szCs w:val="20"/>
              </w:rPr>
              <w:t xml:space="preserve">15 </w:t>
            </w:r>
            <w:r w:rsidRPr="000A7581">
              <w:rPr>
                <w:rFonts w:cs="Arial"/>
                <w:bCs/>
                <w:sz w:val="20"/>
                <w:szCs w:val="20"/>
              </w:rPr>
              <w:t>(</w:t>
            </w:r>
            <w:r>
              <w:rPr>
                <w:rFonts w:cs="Arial"/>
                <w:bCs/>
                <w:sz w:val="20"/>
                <w:szCs w:val="20"/>
              </w:rPr>
              <w:t>2,7</w:t>
            </w:r>
            <w:r w:rsidRPr="000A7581">
              <w:rPr>
                <w:rFonts w:cs="Arial"/>
                <w:bCs/>
                <w:sz w:val="20"/>
                <w:szCs w:val="20"/>
              </w:rPr>
              <w:t>%)</w:t>
            </w:r>
          </w:p>
        </w:tc>
        <w:tc>
          <w:tcPr>
            <w:tcW w:w="839" w:type="dxa"/>
          </w:tcPr>
          <w:p w:rsidR="002105AC" w:rsidRDefault="002105AC" w:rsidP="0048268A">
            <w:r>
              <w:rPr>
                <w:rFonts w:cs="Arial"/>
                <w:bCs/>
                <w:sz w:val="20"/>
                <w:szCs w:val="20"/>
              </w:rPr>
              <w:t xml:space="preserve">143 </w:t>
            </w:r>
            <w:r w:rsidRPr="000A7581">
              <w:rPr>
                <w:rFonts w:cs="Arial"/>
                <w:bCs/>
                <w:sz w:val="20"/>
                <w:szCs w:val="20"/>
              </w:rPr>
              <w:t>(</w:t>
            </w:r>
            <w:r>
              <w:rPr>
                <w:rFonts w:cs="Arial"/>
                <w:bCs/>
                <w:sz w:val="20"/>
                <w:szCs w:val="20"/>
              </w:rPr>
              <w:t>19</w:t>
            </w:r>
            <w:r w:rsidRPr="000A7581">
              <w:rPr>
                <w:rFonts w:cs="Arial"/>
                <w:bCs/>
                <w:sz w:val="20"/>
                <w:szCs w:val="20"/>
              </w:rPr>
              <w:t>%)</w:t>
            </w:r>
          </w:p>
        </w:tc>
        <w:tc>
          <w:tcPr>
            <w:tcW w:w="839" w:type="dxa"/>
          </w:tcPr>
          <w:p w:rsidR="002105AC" w:rsidRDefault="002105AC" w:rsidP="0048268A">
            <w:r>
              <w:rPr>
                <w:rFonts w:cs="Arial"/>
                <w:bCs/>
                <w:sz w:val="20"/>
                <w:szCs w:val="20"/>
              </w:rPr>
              <w:t xml:space="preserve">266 </w:t>
            </w:r>
            <w:r w:rsidRPr="000A7581">
              <w:rPr>
                <w:rFonts w:cs="Arial"/>
                <w:bCs/>
                <w:sz w:val="20"/>
                <w:szCs w:val="20"/>
              </w:rPr>
              <w:t>(</w:t>
            </w:r>
            <w:r>
              <w:rPr>
                <w:rFonts w:cs="Arial"/>
                <w:bCs/>
                <w:sz w:val="20"/>
                <w:szCs w:val="20"/>
              </w:rPr>
              <w:t>30,6</w:t>
            </w:r>
            <w:r w:rsidRPr="000A7581">
              <w:rPr>
                <w:rFonts w:cs="Arial"/>
                <w:bCs/>
                <w:sz w:val="20"/>
                <w:szCs w:val="20"/>
              </w:rPr>
              <w:t>%)</w:t>
            </w:r>
          </w:p>
        </w:tc>
        <w:tc>
          <w:tcPr>
            <w:tcW w:w="839" w:type="dxa"/>
          </w:tcPr>
          <w:p w:rsidR="002105AC" w:rsidRDefault="002105AC" w:rsidP="0048268A">
            <w:r>
              <w:rPr>
                <w:rFonts w:cs="Arial"/>
                <w:bCs/>
                <w:sz w:val="20"/>
                <w:szCs w:val="20"/>
              </w:rPr>
              <w:t xml:space="preserve">261 </w:t>
            </w:r>
            <w:r w:rsidRPr="000A7581">
              <w:rPr>
                <w:rFonts w:cs="Arial"/>
                <w:bCs/>
                <w:sz w:val="20"/>
                <w:szCs w:val="20"/>
              </w:rPr>
              <w:t>(</w:t>
            </w:r>
            <w:r>
              <w:rPr>
                <w:rFonts w:cs="Arial"/>
                <w:bCs/>
                <w:sz w:val="20"/>
                <w:szCs w:val="20"/>
              </w:rPr>
              <w:t>28</w:t>
            </w:r>
            <w:r w:rsidRPr="000A7581">
              <w:rPr>
                <w:rFonts w:cs="Arial"/>
                <w:bCs/>
                <w:sz w:val="20"/>
                <w:szCs w:val="20"/>
              </w:rPr>
              <w:t>%)</w:t>
            </w:r>
          </w:p>
        </w:tc>
        <w:tc>
          <w:tcPr>
            <w:tcW w:w="839" w:type="dxa"/>
          </w:tcPr>
          <w:p w:rsidR="002105AC" w:rsidRDefault="002105AC" w:rsidP="0048268A">
            <w:r>
              <w:rPr>
                <w:rFonts w:cs="Arial"/>
                <w:bCs/>
                <w:sz w:val="20"/>
                <w:szCs w:val="20"/>
              </w:rPr>
              <w:t xml:space="preserve">168 </w:t>
            </w:r>
            <w:r w:rsidRPr="000A7581">
              <w:rPr>
                <w:rFonts w:cs="Arial"/>
                <w:bCs/>
                <w:sz w:val="20"/>
                <w:szCs w:val="20"/>
              </w:rPr>
              <w:t>(</w:t>
            </w:r>
            <w:r>
              <w:rPr>
                <w:rFonts w:cs="Arial"/>
                <w:bCs/>
                <w:sz w:val="20"/>
                <w:szCs w:val="20"/>
              </w:rPr>
              <w:t>20</w:t>
            </w:r>
            <w:r w:rsidRPr="000A7581">
              <w:rPr>
                <w:rFonts w:cs="Arial"/>
                <w:bCs/>
                <w:sz w:val="20"/>
                <w:szCs w:val="20"/>
              </w:rPr>
              <w:t>%)</w:t>
            </w:r>
          </w:p>
        </w:tc>
        <w:tc>
          <w:tcPr>
            <w:tcW w:w="839" w:type="dxa"/>
          </w:tcPr>
          <w:p w:rsidR="002105AC" w:rsidRDefault="002105AC" w:rsidP="0048268A">
            <w:r>
              <w:rPr>
                <w:rFonts w:cs="Arial"/>
                <w:bCs/>
                <w:sz w:val="20"/>
                <w:szCs w:val="20"/>
              </w:rPr>
              <w:t xml:space="preserve">77 </w:t>
            </w:r>
            <w:r w:rsidRPr="000A7581">
              <w:rPr>
                <w:rFonts w:cs="Arial"/>
                <w:bCs/>
                <w:sz w:val="20"/>
                <w:szCs w:val="20"/>
              </w:rPr>
              <w:t>(</w:t>
            </w:r>
            <w:r>
              <w:rPr>
                <w:rFonts w:cs="Arial"/>
                <w:bCs/>
                <w:sz w:val="20"/>
                <w:szCs w:val="20"/>
              </w:rPr>
              <w:t>23</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BSB/CDI</w:t>
            </w:r>
          </w:p>
        </w:tc>
        <w:tc>
          <w:tcPr>
            <w:tcW w:w="838" w:type="dxa"/>
          </w:tcPr>
          <w:p w:rsidR="002105AC" w:rsidRDefault="002105AC" w:rsidP="0048268A"/>
        </w:tc>
        <w:tc>
          <w:tcPr>
            <w:tcW w:w="838" w:type="dxa"/>
          </w:tcPr>
          <w:p w:rsidR="002105AC" w:rsidRDefault="002105AC" w:rsidP="0048268A"/>
        </w:tc>
        <w:tc>
          <w:tcPr>
            <w:tcW w:w="838" w:type="dxa"/>
          </w:tcPr>
          <w:p w:rsidR="002105AC" w:rsidRDefault="002105AC" w:rsidP="0048268A"/>
        </w:tc>
        <w:tc>
          <w:tcPr>
            <w:tcW w:w="839" w:type="dxa"/>
          </w:tcPr>
          <w:p w:rsidR="002105AC" w:rsidRDefault="002105AC" w:rsidP="0048268A">
            <w:r>
              <w:rPr>
                <w:rFonts w:cs="Arial"/>
                <w:bCs/>
                <w:sz w:val="20"/>
                <w:szCs w:val="20"/>
              </w:rPr>
              <w:t xml:space="preserve">1 </w:t>
            </w:r>
            <w:r w:rsidRPr="000A7581">
              <w:rPr>
                <w:rFonts w:cs="Arial"/>
                <w:bCs/>
                <w:sz w:val="20"/>
                <w:szCs w:val="20"/>
              </w:rPr>
              <w:t>(</w:t>
            </w:r>
            <w:r>
              <w:rPr>
                <w:bCs/>
                <w:sz w:val="20"/>
                <w:szCs w:val="20"/>
              </w:rPr>
              <w:t>&lt;0,5</w:t>
            </w:r>
            <w:r w:rsidRPr="000A7581">
              <w:rPr>
                <w:rFonts w:cs="Arial"/>
                <w:bCs/>
                <w:sz w:val="20"/>
                <w:szCs w:val="20"/>
              </w:rPr>
              <w:t>%)</w:t>
            </w:r>
          </w:p>
        </w:tc>
        <w:tc>
          <w:tcPr>
            <w:tcW w:w="839" w:type="dxa"/>
          </w:tcPr>
          <w:p w:rsidR="002105AC" w:rsidRDefault="002105AC" w:rsidP="0048268A">
            <w:r>
              <w:rPr>
                <w:rFonts w:cs="Arial"/>
                <w:bCs/>
                <w:sz w:val="20"/>
                <w:szCs w:val="20"/>
              </w:rPr>
              <w:t xml:space="preserve">7 </w:t>
            </w:r>
            <w:r w:rsidRPr="000A7581">
              <w:rPr>
                <w:rFonts w:cs="Arial"/>
                <w:bCs/>
                <w:sz w:val="20"/>
                <w:szCs w:val="20"/>
              </w:rPr>
              <w:t>(</w:t>
            </w:r>
            <w:r>
              <w:rPr>
                <w:rFonts w:cs="Arial"/>
                <w:bCs/>
                <w:sz w:val="20"/>
                <w:szCs w:val="20"/>
              </w:rPr>
              <w:t>1</w:t>
            </w:r>
            <w:r w:rsidRPr="000A7581">
              <w:rPr>
                <w:rFonts w:cs="Arial"/>
                <w:bCs/>
                <w:sz w:val="20"/>
                <w:szCs w:val="20"/>
              </w:rPr>
              <w:t>%)</w:t>
            </w:r>
          </w:p>
        </w:tc>
        <w:tc>
          <w:tcPr>
            <w:tcW w:w="839" w:type="dxa"/>
          </w:tcPr>
          <w:p w:rsidR="002105AC" w:rsidRDefault="002105AC" w:rsidP="0048268A">
            <w:r>
              <w:rPr>
                <w:rFonts w:cs="Arial"/>
                <w:bCs/>
                <w:sz w:val="20"/>
                <w:szCs w:val="20"/>
              </w:rPr>
              <w:t xml:space="preserve">7 </w:t>
            </w:r>
            <w:r w:rsidRPr="000A7581">
              <w:rPr>
                <w:rFonts w:cs="Arial"/>
                <w:bCs/>
                <w:sz w:val="20"/>
                <w:szCs w:val="20"/>
              </w:rPr>
              <w:t>(</w:t>
            </w:r>
            <w:r>
              <w:rPr>
                <w:rFonts w:cs="Arial"/>
                <w:bCs/>
                <w:sz w:val="20"/>
                <w:szCs w:val="20"/>
              </w:rPr>
              <w:t>1</w:t>
            </w:r>
            <w:r w:rsidRPr="000A7581">
              <w:rPr>
                <w:rFonts w:cs="Arial"/>
                <w:bCs/>
                <w:sz w:val="20"/>
                <w:szCs w:val="20"/>
              </w:rPr>
              <w:t>%)</w:t>
            </w:r>
          </w:p>
        </w:tc>
        <w:tc>
          <w:tcPr>
            <w:tcW w:w="839" w:type="dxa"/>
          </w:tcPr>
          <w:p w:rsidR="002105AC" w:rsidRDefault="002105AC" w:rsidP="0048268A">
            <w:r>
              <w:rPr>
                <w:rFonts w:cs="Arial"/>
                <w:bCs/>
                <w:sz w:val="20"/>
                <w:szCs w:val="20"/>
              </w:rPr>
              <w:t xml:space="preserve">9 </w:t>
            </w:r>
            <w:r w:rsidRPr="000A7581">
              <w:rPr>
                <w:rFonts w:cs="Arial"/>
                <w:bCs/>
                <w:sz w:val="20"/>
                <w:szCs w:val="20"/>
              </w:rPr>
              <w:t>(</w:t>
            </w:r>
            <w:r>
              <w:rPr>
                <w:rFonts w:cs="Arial"/>
                <w:bCs/>
                <w:sz w:val="20"/>
                <w:szCs w:val="20"/>
              </w:rPr>
              <w:t>1</w:t>
            </w:r>
            <w:r w:rsidRPr="000A7581">
              <w:rPr>
                <w:rFonts w:cs="Arial"/>
                <w:bCs/>
                <w:sz w:val="20"/>
                <w:szCs w:val="20"/>
              </w:rPr>
              <w:t>%)</w:t>
            </w:r>
          </w:p>
        </w:tc>
        <w:tc>
          <w:tcPr>
            <w:tcW w:w="839" w:type="dxa"/>
          </w:tcPr>
          <w:p w:rsidR="002105AC" w:rsidRDefault="002105AC" w:rsidP="0048268A">
            <w:r>
              <w:rPr>
                <w:rFonts w:cs="Arial"/>
                <w:bCs/>
                <w:sz w:val="20"/>
                <w:szCs w:val="20"/>
              </w:rPr>
              <w:t xml:space="preserve">9 </w:t>
            </w:r>
            <w:r w:rsidRPr="000A7581">
              <w:rPr>
                <w:rFonts w:cs="Arial"/>
                <w:bCs/>
                <w:sz w:val="20"/>
                <w:szCs w:val="20"/>
              </w:rPr>
              <w:t>(</w:t>
            </w:r>
            <w:r>
              <w:rPr>
                <w:rFonts w:cs="Arial"/>
                <w:bCs/>
                <w:sz w:val="20"/>
                <w:szCs w:val="20"/>
              </w:rPr>
              <w:t>1</w:t>
            </w:r>
            <w:r w:rsidRPr="000A7581">
              <w:rPr>
                <w:rFonts w:cs="Arial"/>
                <w:bCs/>
                <w:sz w:val="20"/>
                <w:szCs w:val="20"/>
              </w:rPr>
              <w:t>%)</w:t>
            </w:r>
          </w:p>
        </w:tc>
        <w:tc>
          <w:tcPr>
            <w:tcW w:w="839" w:type="dxa"/>
          </w:tcPr>
          <w:p w:rsidR="002105AC" w:rsidRDefault="002105AC" w:rsidP="0048268A">
            <w:r>
              <w:rPr>
                <w:rFonts w:cs="Arial"/>
                <w:bCs/>
                <w:sz w:val="20"/>
                <w:szCs w:val="20"/>
              </w:rPr>
              <w:t xml:space="preserve">4 </w:t>
            </w:r>
            <w:r w:rsidRPr="000A7581">
              <w:rPr>
                <w:rFonts w:cs="Arial"/>
                <w:bCs/>
                <w:sz w:val="20"/>
                <w:szCs w:val="20"/>
              </w:rPr>
              <w:t>(</w:t>
            </w:r>
            <w:r>
              <w:rPr>
                <w:rFonts w:cs="Arial"/>
                <w:bCs/>
                <w:sz w:val="20"/>
                <w:szCs w:val="20"/>
              </w:rPr>
              <w:t>1</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HETEROSEXUALĂ</w:t>
            </w:r>
          </w:p>
        </w:tc>
        <w:tc>
          <w:tcPr>
            <w:tcW w:w="838" w:type="dxa"/>
          </w:tcPr>
          <w:p w:rsidR="002105AC" w:rsidRDefault="002105AC" w:rsidP="0048268A">
            <w:r>
              <w:rPr>
                <w:rFonts w:cs="Arial"/>
                <w:bCs/>
                <w:sz w:val="20"/>
                <w:szCs w:val="20"/>
              </w:rPr>
              <w:t xml:space="preserve">354 </w:t>
            </w:r>
            <w:r w:rsidRPr="00CE34EF">
              <w:rPr>
                <w:rFonts w:cs="Arial"/>
                <w:bCs/>
                <w:sz w:val="20"/>
                <w:szCs w:val="20"/>
              </w:rPr>
              <w:t>(</w:t>
            </w:r>
            <w:r>
              <w:rPr>
                <w:rFonts w:cs="Arial"/>
                <w:bCs/>
                <w:sz w:val="20"/>
                <w:szCs w:val="20"/>
              </w:rPr>
              <w:t>79</w:t>
            </w:r>
            <w:r w:rsidRPr="00CE34EF">
              <w:rPr>
                <w:rFonts w:cs="Arial"/>
                <w:bCs/>
                <w:sz w:val="20"/>
                <w:szCs w:val="20"/>
              </w:rPr>
              <w:t>%)</w:t>
            </w:r>
          </w:p>
        </w:tc>
        <w:tc>
          <w:tcPr>
            <w:tcW w:w="838" w:type="dxa"/>
          </w:tcPr>
          <w:p w:rsidR="002105AC" w:rsidRDefault="002105AC" w:rsidP="0048268A">
            <w:r>
              <w:rPr>
                <w:rFonts w:cs="Arial"/>
                <w:bCs/>
                <w:sz w:val="20"/>
                <w:szCs w:val="20"/>
              </w:rPr>
              <w:t xml:space="preserve">405 </w:t>
            </w:r>
            <w:r w:rsidRPr="000A7581">
              <w:rPr>
                <w:rFonts w:cs="Arial"/>
                <w:bCs/>
                <w:sz w:val="20"/>
                <w:szCs w:val="20"/>
              </w:rPr>
              <w:t>(</w:t>
            </w:r>
            <w:r>
              <w:rPr>
                <w:rFonts w:cs="Arial"/>
                <w:bCs/>
                <w:sz w:val="20"/>
                <w:szCs w:val="20"/>
              </w:rPr>
              <w:t>76</w:t>
            </w:r>
            <w:r w:rsidRPr="000A7581">
              <w:rPr>
                <w:rFonts w:cs="Arial"/>
                <w:bCs/>
                <w:sz w:val="20"/>
                <w:szCs w:val="20"/>
              </w:rPr>
              <w:t>%)</w:t>
            </w:r>
          </w:p>
        </w:tc>
        <w:tc>
          <w:tcPr>
            <w:tcW w:w="838" w:type="dxa"/>
          </w:tcPr>
          <w:p w:rsidR="002105AC" w:rsidRDefault="002105AC" w:rsidP="0048268A">
            <w:r>
              <w:rPr>
                <w:rFonts w:cs="Arial"/>
                <w:bCs/>
                <w:sz w:val="20"/>
                <w:szCs w:val="20"/>
              </w:rPr>
              <w:t xml:space="preserve">393 </w:t>
            </w:r>
            <w:r w:rsidRPr="000A7581">
              <w:rPr>
                <w:rFonts w:cs="Arial"/>
                <w:bCs/>
                <w:sz w:val="20"/>
                <w:szCs w:val="20"/>
              </w:rPr>
              <w:t>(</w:t>
            </w:r>
            <w:r>
              <w:rPr>
                <w:rFonts w:cs="Arial"/>
                <w:bCs/>
                <w:sz w:val="20"/>
                <w:szCs w:val="20"/>
              </w:rPr>
              <w:t>75</w:t>
            </w:r>
            <w:r w:rsidRPr="000A7581">
              <w:rPr>
                <w:rFonts w:cs="Arial"/>
                <w:bCs/>
                <w:sz w:val="20"/>
                <w:szCs w:val="20"/>
              </w:rPr>
              <w:t>%)</w:t>
            </w:r>
          </w:p>
        </w:tc>
        <w:tc>
          <w:tcPr>
            <w:tcW w:w="839" w:type="dxa"/>
          </w:tcPr>
          <w:p w:rsidR="002105AC" w:rsidRDefault="002105AC" w:rsidP="0048268A">
            <w:r>
              <w:rPr>
                <w:rFonts w:cs="Arial"/>
                <w:bCs/>
                <w:sz w:val="20"/>
                <w:szCs w:val="20"/>
              </w:rPr>
              <w:t xml:space="preserve">409 </w:t>
            </w:r>
            <w:r w:rsidRPr="000A7581">
              <w:rPr>
                <w:rFonts w:cs="Arial"/>
                <w:bCs/>
                <w:sz w:val="20"/>
                <w:szCs w:val="20"/>
              </w:rPr>
              <w:t>(</w:t>
            </w:r>
            <w:r>
              <w:rPr>
                <w:rFonts w:cs="Arial"/>
                <w:bCs/>
                <w:sz w:val="20"/>
                <w:szCs w:val="20"/>
              </w:rPr>
              <w:t>76</w:t>
            </w:r>
            <w:r w:rsidRPr="000A7581">
              <w:rPr>
                <w:rFonts w:cs="Arial"/>
                <w:bCs/>
                <w:sz w:val="20"/>
                <w:szCs w:val="20"/>
              </w:rPr>
              <w:t>%)</w:t>
            </w:r>
          </w:p>
        </w:tc>
        <w:tc>
          <w:tcPr>
            <w:tcW w:w="839" w:type="dxa"/>
          </w:tcPr>
          <w:p w:rsidR="002105AC" w:rsidRDefault="002105AC" w:rsidP="0048268A">
            <w:r>
              <w:rPr>
                <w:rFonts w:cs="Arial"/>
                <w:bCs/>
                <w:sz w:val="20"/>
                <w:szCs w:val="20"/>
              </w:rPr>
              <w:t xml:space="preserve">448 </w:t>
            </w:r>
            <w:r w:rsidRPr="000A7581">
              <w:rPr>
                <w:rFonts w:cs="Arial"/>
                <w:bCs/>
                <w:sz w:val="20"/>
                <w:szCs w:val="20"/>
              </w:rPr>
              <w:t>(</w:t>
            </w:r>
            <w:r>
              <w:rPr>
                <w:rFonts w:cs="Arial"/>
                <w:bCs/>
                <w:sz w:val="20"/>
                <w:szCs w:val="20"/>
              </w:rPr>
              <w:t>60</w:t>
            </w:r>
            <w:r w:rsidRPr="000A7581">
              <w:rPr>
                <w:rFonts w:cs="Arial"/>
                <w:bCs/>
                <w:sz w:val="20"/>
                <w:szCs w:val="20"/>
              </w:rPr>
              <w:t>%)</w:t>
            </w:r>
          </w:p>
        </w:tc>
        <w:tc>
          <w:tcPr>
            <w:tcW w:w="839" w:type="dxa"/>
          </w:tcPr>
          <w:p w:rsidR="002105AC" w:rsidRDefault="002105AC" w:rsidP="0048268A">
            <w:r>
              <w:rPr>
                <w:rFonts w:cs="Arial"/>
                <w:bCs/>
                <w:sz w:val="20"/>
                <w:szCs w:val="20"/>
              </w:rPr>
              <w:t xml:space="preserve">447 </w:t>
            </w:r>
            <w:r w:rsidRPr="000A7581">
              <w:rPr>
                <w:rFonts w:cs="Arial"/>
                <w:bCs/>
                <w:sz w:val="20"/>
                <w:szCs w:val="20"/>
              </w:rPr>
              <w:t>(</w:t>
            </w:r>
            <w:r>
              <w:rPr>
                <w:rFonts w:cs="Arial"/>
                <w:bCs/>
                <w:sz w:val="20"/>
                <w:szCs w:val="20"/>
              </w:rPr>
              <w:t>51</w:t>
            </w:r>
            <w:r w:rsidRPr="000A7581">
              <w:rPr>
                <w:rFonts w:cs="Arial"/>
                <w:bCs/>
                <w:sz w:val="20"/>
                <w:szCs w:val="20"/>
              </w:rPr>
              <w:t>%)</w:t>
            </w:r>
          </w:p>
        </w:tc>
        <w:tc>
          <w:tcPr>
            <w:tcW w:w="839" w:type="dxa"/>
          </w:tcPr>
          <w:p w:rsidR="002105AC" w:rsidRDefault="002105AC" w:rsidP="0048268A">
            <w:r>
              <w:rPr>
                <w:rFonts w:cs="Arial"/>
                <w:bCs/>
                <w:sz w:val="20"/>
                <w:szCs w:val="20"/>
              </w:rPr>
              <w:t xml:space="preserve">511 </w:t>
            </w:r>
            <w:r w:rsidRPr="000A7581">
              <w:rPr>
                <w:rFonts w:cs="Arial"/>
                <w:bCs/>
                <w:sz w:val="20"/>
                <w:szCs w:val="20"/>
              </w:rPr>
              <w:t>(</w:t>
            </w:r>
            <w:r>
              <w:rPr>
                <w:rFonts w:cs="Arial"/>
                <w:bCs/>
                <w:sz w:val="20"/>
                <w:szCs w:val="20"/>
              </w:rPr>
              <w:t>55,5</w:t>
            </w:r>
            <w:r w:rsidRPr="000A7581">
              <w:rPr>
                <w:rFonts w:cs="Arial"/>
                <w:bCs/>
                <w:sz w:val="20"/>
                <w:szCs w:val="20"/>
              </w:rPr>
              <w:t>%)</w:t>
            </w:r>
          </w:p>
        </w:tc>
        <w:tc>
          <w:tcPr>
            <w:tcW w:w="839" w:type="dxa"/>
          </w:tcPr>
          <w:p w:rsidR="002105AC" w:rsidRDefault="002105AC" w:rsidP="0048268A">
            <w:r>
              <w:rPr>
                <w:rFonts w:cs="Arial"/>
                <w:bCs/>
                <w:sz w:val="20"/>
                <w:szCs w:val="20"/>
              </w:rPr>
              <w:t xml:space="preserve">506 </w:t>
            </w:r>
            <w:r w:rsidRPr="000A7581">
              <w:rPr>
                <w:rFonts w:cs="Arial"/>
                <w:bCs/>
                <w:sz w:val="20"/>
                <w:szCs w:val="20"/>
              </w:rPr>
              <w:t>(</w:t>
            </w:r>
            <w:r>
              <w:rPr>
                <w:rFonts w:cs="Arial"/>
                <w:bCs/>
                <w:sz w:val="20"/>
                <w:szCs w:val="20"/>
              </w:rPr>
              <w:t>60</w:t>
            </w:r>
            <w:r w:rsidRPr="000A7581">
              <w:rPr>
                <w:rFonts w:cs="Arial"/>
                <w:bCs/>
                <w:sz w:val="20"/>
                <w:szCs w:val="20"/>
              </w:rPr>
              <w:t>%)</w:t>
            </w:r>
          </w:p>
        </w:tc>
        <w:tc>
          <w:tcPr>
            <w:tcW w:w="839" w:type="dxa"/>
          </w:tcPr>
          <w:p w:rsidR="002105AC" w:rsidRDefault="002105AC" w:rsidP="0048268A">
            <w:r>
              <w:rPr>
                <w:rFonts w:cs="Arial"/>
                <w:bCs/>
                <w:sz w:val="20"/>
                <w:szCs w:val="20"/>
              </w:rPr>
              <w:t xml:space="preserve">189 </w:t>
            </w:r>
            <w:r w:rsidRPr="000A7581">
              <w:rPr>
                <w:rFonts w:cs="Arial"/>
                <w:bCs/>
                <w:sz w:val="20"/>
                <w:szCs w:val="20"/>
              </w:rPr>
              <w:t>(</w:t>
            </w:r>
            <w:r>
              <w:rPr>
                <w:rFonts w:cs="Arial"/>
                <w:bCs/>
                <w:sz w:val="20"/>
                <w:szCs w:val="20"/>
              </w:rPr>
              <w:t>57</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NECUNOSCUTĂ</w:t>
            </w:r>
          </w:p>
        </w:tc>
        <w:tc>
          <w:tcPr>
            <w:tcW w:w="838" w:type="dxa"/>
          </w:tcPr>
          <w:p w:rsidR="002105AC" w:rsidRDefault="002105AC" w:rsidP="0048268A">
            <w:r>
              <w:rPr>
                <w:rFonts w:cs="Arial"/>
                <w:bCs/>
                <w:sz w:val="20"/>
                <w:szCs w:val="20"/>
              </w:rPr>
              <w:t xml:space="preserve">68 </w:t>
            </w:r>
            <w:r w:rsidRPr="00CE34EF">
              <w:rPr>
                <w:rFonts w:cs="Arial"/>
                <w:bCs/>
                <w:sz w:val="20"/>
                <w:szCs w:val="20"/>
              </w:rPr>
              <w:t>(</w:t>
            </w:r>
            <w:r>
              <w:rPr>
                <w:rFonts w:cs="Arial"/>
                <w:bCs/>
                <w:sz w:val="20"/>
                <w:szCs w:val="20"/>
              </w:rPr>
              <w:t>15</w:t>
            </w:r>
            <w:r w:rsidRPr="00CE34EF">
              <w:rPr>
                <w:rFonts w:cs="Arial"/>
                <w:bCs/>
                <w:sz w:val="20"/>
                <w:szCs w:val="20"/>
              </w:rPr>
              <w:t>%)</w:t>
            </w:r>
          </w:p>
        </w:tc>
        <w:tc>
          <w:tcPr>
            <w:tcW w:w="838" w:type="dxa"/>
          </w:tcPr>
          <w:p w:rsidR="002105AC" w:rsidRDefault="002105AC" w:rsidP="0048268A">
            <w:r>
              <w:rPr>
                <w:rFonts w:cs="Arial"/>
                <w:bCs/>
                <w:sz w:val="20"/>
                <w:szCs w:val="20"/>
              </w:rPr>
              <w:t xml:space="preserve">71 </w:t>
            </w:r>
            <w:r w:rsidRPr="000A7581">
              <w:rPr>
                <w:rFonts w:cs="Arial"/>
                <w:bCs/>
                <w:sz w:val="20"/>
                <w:szCs w:val="20"/>
              </w:rPr>
              <w:t>(</w:t>
            </w:r>
            <w:r>
              <w:rPr>
                <w:rFonts w:cs="Arial"/>
                <w:bCs/>
                <w:sz w:val="20"/>
                <w:szCs w:val="20"/>
              </w:rPr>
              <w:t>13,4</w:t>
            </w:r>
            <w:r w:rsidRPr="000A7581">
              <w:rPr>
                <w:rFonts w:cs="Arial"/>
                <w:bCs/>
                <w:sz w:val="20"/>
                <w:szCs w:val="20"/>
              </w:rPr>
              <w:t>%)</w:t>
            </w:r>
          </w:p>
        </w:tc>
        <w:tc>
          <w:tcPr>
            <w:tcW w:w="838" w:type="dxa"/>
          </w:tcPr>
          <w:p w:rsidR="002105AC" w:rsidRDefault="002105AC" w:rsidP="0048268A">
            <w:r>
              <w:rPr>
                <w:rFonts w:cs="Arial"/>
                <w:bCs/>
                <w:sz w:val="20"/>
                <w:szCs w:val="20"/>
              </w:rPr>
              <w:t xml:space="preserve">45 </w:t>
            </w:r>
            <w:r w:rsidRPr="000A7581">
              <w:rPr>
                <w:rFonts w:cs="Arial"/>
                <w:bCs/>
                <w:sz w:val="20"/>
                <w:szCs w:val="20"/>
              </w:rPr>
              <w:t>(</w:t>
            </w:r>
            <w:r>
              <w:rPr>
                <w:rFonts w:cs="Arial"/>
                <w:bCs/>
                <w:sz w:val="20"/>
                <w:szCs w:val="20"/>
              </w:rPr>
              <w:t>9</w:t>
            </w:r>
            <w:r w:rsidRPr="000A7581">
              <w:rPr>
                <w:rFonts w:cs="Arial"/>
                <w:bCs/>
                <w:sz w:val="20"/>
                <w:szCs w:val="20"/>
              </w:rPr>
              <w:t>%)</w:t>
            </w:r>
          </w:p>
        </w:tc>
        <w:tc>
          <w:tcPr>
            <w:tcW w:w="839" w:type="dxa"/>
          </w:tcPr>
          <w:p w:rsidR="002105AC" w:rsidRDefault="002105AC" w:rsidP="0048268A">
            <w:r>
              <w:rPr>
                <w:rFonts w:cs="Arial"/>
                <w:bCs/>
                <w:sz w:val="20"/>
                <w:szCs w:val="20"/>
              </w:rPr>
              <w:t xml:space="preserve">32 </w:t>
            </w:r>
            <w:r w:rsidRPr="000A7581">
              <w:rPr>
                <w:rFonts w:cs="Arial"/>
                <w:bCs/>
                <w:sz w:val="20"/>
                <w:szCs w:val="20"/>
              </w:rPr>
              <w:t>(</w:t>
            </w:r>
            <w:r>
              <w:rPr>
                <w:rFonts w:cs="Arial"/>
                <w:bCs/>
                <w:sz w:val="20"/>
                <w:szCs w:val="20"/>
              </w:rPr>
              <w:t>6</w:t>
            </w:r>
            <w:r w:rsidRPr="000A7581">
              <w:rPr>
                <w:rFonts w:cs="Arial"/>
                <w:bCs/>
                <w:sz w:val="20"/>
                <w:szCs w:val="20"/>
              </w:rPr>
              <w:t>%)</w:t>
            </w:r>
          </w:p>
        </w:tc>
        <w:tc>
          <w:tcPr>
            <w:tcW w:w="839" w:type="dxa"/>
          </w:tcPr>
          <w:p w:rsidR="002105AC" w:rsidRDefault="002105AC" w:rsidP="0048268A">
            <w:r>
              <w:rPr>
                <w:rFonts w:cs="Arial"/>
                <w:bCs/>
                <w:sz w:val="20"/>
                <w:szCs w:val="20"/>
              </w:rPr>
              <w:t xml:space="preserve">28 </w:t>
            </w:r>
            <w:r w:rsidRPr="000A7581">
              <w:rPr>
                <w:rFonts w:cs="Arial"/>
                <w:bCs/>
                <w:sz w:val="20"/>
                <w:szCs w:val="20"/>
              </w:rPr>
              <w:t>(</w:t>
            </w:r>
            <w:r>
              <w:rPr>
                <w:rFonts w:cs="Arial"/>
                <w:bCs/>
                <w:sz w:val="20"/>
                <w:szCs w:val="20"/>
              </w:rPr>
              <w:t>4</w:t>
            </w:r>
            <w:r w:rsidRPr="000A7581">
              <w:rPr>
                <w:rFonts w:cs="Arial"/>
                <w:bCs/>
                <w:sz w:val="20"/>
                <w:szCs w:val="20"/>
              </w:rPr>
              <w:t>%)</w:t>
            </w:r>
          </w:p>
        </w:tc>
        <w:tc>
          <w:tcPr>
            <w:tcW w:w="839" w:type="dxa"/>
          </w:tcPr>
          <w:p w:rsidR="002105AC" w:rsidRDefault="002105AC" w:rsidP="0048268A">
            <w:r>
              <w:rPr>
                <w:rFonts w:cs="Arial"/>
                <w:bCs/>
                <w:sz w:val="20"/>
                <w:szCs w:val="20"/>
              </w:rPr>
              <w:t xml:space="preserve">39 </w:t>
            </w:r>
            <w:r w:rsidRPr="000A7581">
              <w:rPr>
                <w:rFonts w:cs="Arial"/>
                <w:bCs/>
                <w:sz w:val="20"/>
                <w:szCs w:val="20"/>
              </w:rPr>
              <w:t>(</w:t>
            </w:r>
            <w:r>
              <w:rPr>
                <w:rFonts w:cs="Arial"/>
                <w:bCs/>
                <w:sz w:val="20"/>
                <w:szCs w:val="20"/>
              </w:rPr>
              <w:t>5</w:t>
            </w:r>
            <w:r w:rsidRPr="000A7581">
              <w:rPr>
                <w:rFonts w:cs="Arial"/>
                <w:bCs/>
                <w:sz w:val="20"/>
                <w:szCs w:val="20"/>
              </w:rPr>
              <w:t>%)</w:t>
            </w:r>
          </w:p>
        </w:tc>
        <w:tc>
          <w:tcPr>
            <w:tcW w:w="839" w:type="dxa"/>
          </w:tcPr>
          <w:p w:rsidR="002105AC" w:rsidRDefault="002105AC" w:rsidP="0048268A">
            <w:r>
              <w:rPr>
                <w:rFonts w:cs="Arial"/>
                <w:bCs/>
                <w:sz w:val="20"/>
                <w:szCs w:val="20"/>
              </w:rPr>
              <w:t xml:space="preserve">14 </w:t>
            </w:r>
            <w:r w:rsidRPr="000A7581">
              <w:rPr>
                <w:rFonts w:cs="Arial"/>
                <w:bCs/>
                <w:sz w:val="20"/>
                <w:szCs w:val="20"/>
              </w:rPr>
              <w:t>(</w:t>
            </w:r>
            <w:r>
              <w:rPr>
                <w:rFonts w:cs="Arial"/>
                <w:bCs/>
                <w:sz w:val="20"/>
                <w:szCs w:val="20"/>
              </w:rPr>
              <w:t>1,5</w:t>
            </w:r>
            <w:r w:rsidRPr="000A7581">
              <w:rPr>
                <w:rFonts w:cs="Arial"/>
                <w:bCs/>
                <w:sz w:val="20"/>
                <w:szCs w:val="20"/>
              </w:rPr>
              <w:t>%)</w:t>
            </w:r>
          </w:p>
        </w:tc>
        <w:tc>
          <w:tcPr>
            <w:tcW w:w="839" w:type="dxa"/>
          </w:tcPr>
          <w:p w:rsidR="002105AC" w:rsidRDefault="002105AC" w:rsidP="0048268A">
            <w:r>
              <w:rPr>
                <w:rFonts w:cs="Arial"/>
                <w:bCs/>
                <w:sz w:val="20"/>
                <w:szCs w:val="20"/>
              </w:rPr>
              <w:t xml:space="preserve">20 </w:t>
            </w:r>
            <w:r w:rsidRPr="000A7581">
              <w:rPr>
                <w:rFonts w:cs="Arial"/>
                <w:bCs/>
                <w:sz w:val="20"/>
                <w:szCs w:val="20"/>
              </w:rPr>
              <w:t>(</w:t>
            </w:r>
            <w:r>
              <w:rPr>
                <w:rFonts w:cs="Arial"/>
                <w:bCs/>
                <w:sz w:val="20"/>
                <w:szCs w:val="20"/>
              </w:rPr>
              <w:t>2</w:t>
            </w:r>
            <w:r w:rsidRPr="000A7581">
              <w:rPr>
                <w:rFonts w:cs="Arial"/>
                <w:bCs/>
                <w:sz w:val="20"/>
                <w:szCs w:val="20"/>
              </w:rPr>
              <w:t>%)</w:t>
            </w:r>
          </w:p>
        </w:tc>
        <w:tc>
          <w:tcPr>
            <w:tcW w:w="839" w:type="dxa"/>
          </w:tcPr>
          <w:p w:rsidR="002105AC" w:rsidRDefault="002105AC" w:rsidP="0048268A">
            <w:r>
              <w:rPr>
                <w:rFonts w:cs="Arial"/>
                <w:bCs/>
                <w:sz w:val="20"/>
                <w:szCs w:val="20"/>
              </w:rPr>
              <w:t xml:space="preserve">7 </w:t>
            </w:r>
            <w:r w:rsidRPr="000A7581">
              <w:rPr>
                <w:rFonts w:cs="Arial"/>
                <w:bCs/>
                <w:sz w:val="20"/>
                <w:szCs w:val="20"/>
              </w:rPr>
              <w:t>(</w:t>
            </w:r>
            <w:r>
              <w:rPr>
                <w:rFonts w:cs="Arial"/>
                <w:bCs/>
                <w:sz w:val="20"/>
                <w:szCs w:val="20"/>
              </w:rPr>
              <w:t>2</w:t>
            </w:r>
            <w:r w:rsidRPr="000A7581">
              <w:rPr>
                <w:rFonts w:cs="Arial"/>
                <w:bCs/>
                <w:sz w:val="20"/>
                <w:szCs w:val="20"/>
              </w:rPr>
              <w:t>%)</w:t>
            </w:r>
          </w:p>
        </w:tc>
      </w:tr>
      <w:tr w:rsidR="002105AC" w:rsidTr="0048268A">
        <w:tc>
          <w:tcPr>
            <w:tcW w:w="2028" w:type="dxa"/>
          </w:tcPr>
          <w:p w:rsidR="002105AC" w:rsidRDefault="002105AC" w:rsidP="0048268A">
            <w:pPr>
              <w:overflowPunct w:val="0"/>
              <w:autoSpaceDE w:val="0"/>
              <w:adjustRightInd w:val="0"/>
              <w:jc w:val="both"/>
              <w:rPr>
                <w:rFonts w:cs="Arial"/>
                <w:b/>
                <w:bCs/>
                <w:sz w:val="20"/>
                <w:szCs w:val="20"/>
              </w:rPr>
            </w:pPr>
            <w:r>
              <w:rPr>
                <w:rFonts w:cs="Arial"/>
                <w:b/>
                <w:bCs/>
                <w:sz w:val="20"/>
                <w:szCs w:val="20"/>
              </w:rPr>
              <w:t>TOTAL</w:t>
            </w:r>
          </w:p>
        </w:tc>
        <w:tc>
          <w:tcPr>
            <w:tcW w:w="838"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449</w:t>
            </w:r>
          </w:p>
        </w:tc>
        <w:tc>
          <w:tcPr>
            <w:tcW w:w="838"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532</w:t>
            </w:r>
          </w:p>
        </w:tc>
        <w:tc>
          <w:tcPr>
            <w:tcW w:w="838"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514</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545</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748</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871</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919</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846</w:t>
            </w:r>
          </w:p>
        </w:tc>
        <w:tc>
          <w:tcPr>
            <w:tcW w:w="839" w:type="dxa"/>
          </w:tcPr>
          <w:p w:rsidR="002105AC" w:rsidRPr="00BE5925" w:rsidRDefault="002105AC" w:rsidP="0048268A">
            <w:pPr>
              <w:overflowPunct w:val="0"/>
              <w:autoSpaceDE w:val="0"/>
              <w:adjustRightInd w:val="0"/>
              <w:jc w:val="both"/>
              <w:rPr>
                <w:rFonts w:cs="Arial"/>
                <w:b/>
                <w:bCs/>
                <w:sz w:val="20"/>
                <w:szCs w:val="20"/>
              </w:rPr>
            </w:pPr>
            <w:r w:rsidRPr="00BE5925">
              <w:rPr>
                <w:rFonts w:cs="Arial"/>
                <w:b/>
                <w:bCs/>
                <w:sz w:val="20"/>
                <w:szCs w:val="20"/>
              </w:rPr>
              <w:t>333</w:t>
            </w:r>
          </w:p>
        </w:tc>
      </w:tr>
    </w:tbl>
    <w:p w:rsidR="002105AC" w:rsidRDefault="002105AC" w:rsidP="002105AC">
      <w:pPr>
        <w:autoSpaceDE w:val="0"/>
        <w:adjustRightInd w:val="0"/>
        <w:snapToGrid w:val="0"/>
        <w:rPr>
          <w:rFonts w:ascii="Times New Roman Bold" w:hAnsi="Times New Roman Bold" w:cs="Times New Roman Bold"/>
          <w:sz w:val="18"/>
          <w:szCs w:val="18"/>
        </w:rPr>
      </w:pPr>
      <w:r>
        <w:rPr>
          <w:rFonts w:ascii="Times New Roman Bold" w:hAnsi="Times New Roman Bold" w:cs="Times New Roman Bold"/>
          <w:sz w:val="18"/>
          <w:szCs w:val="18"/>
        </w:rPr>
        <w:t>Copii născuți în anul  în curs și copii cu depistare tardivă infectați</w:t>
      </w:r>
    </w:p>
    <w:p w:rsidR="002105AC" w:rsidRDefault="002105AC" w:rsidP="002105AC">
      <w:pPr>
        <w:autoSpaceDE w:val="0"/>
        <w:adjustRightInd w:val="0"/>
        <w:snapToGrid w:val="0"/>
        <w:rPr>
          <w:rFonts w:ascii="Times New Roman Bold" w:hAnsi="Times New Roman Bold" w:cs="Times New Roman Bold"/>
          <w:sz w:val="18"/>
          <w:szCs w:val="18"/>
        </w:rPr>
      </w:pPr>
      <w:r w:rsidRPr="00FF0D3D">
        <w:rPr>
          <w:rFonts w:ascii="Times New Roman Bold" w:hAnsi="Times New Roman Bold" w:cs="Times New Roman Bold"/>
          <w:sz w:val="18"/>
          <w:szCs w:val="18"/>
        </w:rPr>
        <w:t>Sursa: Compartimentul pentru Monitorizarea şi Evaluarea Infecţiei HIV/SIDA în România – INBI “Prof.Dr.M.Balş”</w:t>
      </w:r>
    </w:p>
    <w:p w:rsidR="002105AC" w:rsidRDefault="002105AC" w:rsidP="002105AC">
      <w:pPr>
        <w:tabs>
          <w:tab w:val="left" w:pos="1080"/>
        </w:tabs>
        <w:autoSpaceDE w:val="0"/>
        <w:adjustRightInd w:val="0"/>
        <w:snapToGrid w:val="0"/>
        <w:rPr>
          <w:rFonts w:ascii="Times New Roman Bold" w:hAnsi="Times New Roman Bold" w:cs="Times New Roman Bold"/>
          <w:b/>
          <w:sz w:val="18"/>
          <w:szCs w:val="18"/>
        </w:rPr>
      </w:pPr>
    </w:p>
    <w:p w:rsidR="002105AC" w:rsidRPr="00005474" w:rsidRDefault="002105AC" w:rsidP="002105AC">
      <w:pPr>
        <w:tabs>
          <w:tab w:val="left" w:pos="1080"/>
        </w:tabs>
        <w:autoSpaceDE w:val="0"/>
        <w:adjustRightInd w:val="0"/>
        <w:snapToGrid w:val="0"/>
        <w:rPr>
          <w:rFonts w:ascii="Times New Roman Bold" w:hAnsi="Times New Roman Bold" w:cs="Times New Roman Bold"/>
          <w:b/>
        </w:rPr>
      </w:pPr>
    </w:p>
    <w:p w:rsidR="002105AC" w:rsidRPr="00005474" w:rsidRDefault="002105AC" w:rsidP="002105AC">
      <w:pPr>
        <w:tabs>
          <w:tab w:val="left" w:pos="1080"/>
        </w:tabs>
        <w:autoSpaceDE w:val="0"/>
        <w:adjustRightInd w:val="0"/>
        <w:snapToGrid w:val="0"/>
        <w:rPr>
          <w:rFonts w:ascii="Times New Roman Bold" w:hAnsi="Times New Roman Bold" w:cs="Times New Roman Bold"/>
          <w:b/>
          <w:sz w:val="18"/>
          <w:szCs w:val="18"/>
        </w:rPr>
      </w:pPr>
      <w:r>
        <w:rPr>
          <w:rFonts w:ascii="Times New Roman Bold" w:hAnsi="Times New Roman Bold" w:cs="Times New Roman Bold"/>
          <w:b/>
          <w:sz w:val="18"/>
          <w:szCs w:val="18"/>
        </w:rPr>
        <w:tab/>
      </w:r>
    </w:p>
    <w:p w:rsidR="002105AC" w:rsidRPr="00005474" w:rsidRDefault="002105AC" w:rsidP="002105AC">
      <w:pPr>
        <w:tabs>
          <w:tab w:val="left" w:pos="1080"/>
        </w:tabs>
        <w:autoSpaceDE w:val="0"/>
        <w:adjustRightInd w:val="0"/>
        <w:snapToGrid w:val="0"/>
        <w:jc w:val="both"/>
        <w:rPr>
          <w:rFonts w:ascii="Times New Roman Bold" w:hAnsi="Times New Roman Bold" w:cs="Times New Roman Bold"/>
          <w:b/>
          <w:sz w:val="18"/>
          <w:szCs w:val="18"/>
        </w:rPr>
      </w:pPr>
      <w:r>
        <w:rPr>
          <w:rFonts w:ascii="Times New Roman Bold" w:hAnsi="Times New Roman Bold" w:cs="Times New Roman Bold"/>
          <w:b/>
          <w:sz w:val="18"/>
          <w:szCs w:val="18"/>
        </w:rPr>
        <w:tab/>
      </w:r>
    </w:p>
    <w:p w:rsidR="002105AC" w:rsidRPr="00FF0D3D" w:rsidRDefault="002105AC" w:rsidP="002105AC">
      <w:pPr>
        <w:autoSpaceDE w:val="0"/>
        <w:adjustRightInd w:val="0"/>
        <w:snapToGrid w:val="0"/>
      </w:pPr>
    </w:p>
    <w:p w:rsidR="002105AC" w:rsidRDefault="002105AC" w:rsidP="002105AC">
      <w:pPr>
        <w:overflowPunct w:val="0"/>
        <w:autoSpaceDE w:val="0"/>
        <w:adjustRightInd w:val="0"/>
        <w:jc w:val="both"/>
        <w:rPr>
          <w:rFonts w:cs="Arial"/>
          <w:b/>
          <w:bCs/>
          <w:sz w:val="20"/>
          <w:szCs w:val="20"/>
        </w:rPr>
      </w:pPr>
    </w:p>
    <w:p w:rsidR="002105AC" w:rsidRPr="00960D26" w:rsidRDefault="002105AC" w:rsidP="002105AC">
      <w:pPr>
        <w:framePr w:w="772" w:wrap="auto" w:hAnchor="text" w:x="11340" w:y="6670"/>
        <w:autoSpaceDE w:val="0"/>
        <w:adjustRightInd w:val="0"/>
        <w:snapToGrid w:val="0"/>
      </w:pPr>
      <w:r w:rsidRPr="00960D26">
        <w:rPr>
          <w:rFonts w:ascii="Arial" w:hAnsi="Arial" w:cs="Arial"/>
          <w:sz w:val="17"/>
          <w:szCs w:val="17"/>
        </w:rPr>
        <w:t>2014</w:t>
      </w:r>
    </w:p>
    <w:p w:rsidR="002105AC" w:rsidRPr="00960D26" w:rsidRDefault="002105AC" w:rsidP="002105AC">
      <w:pPr>
        <w:overflowPunct w:val="0"/>
        <w:autoSpaceDE w:val="0"/>
        <w:adjustRightInd w:val="0"/>
        <w:jc w:val="both"/>
        <w:rPr>
          <w:rFonts w:cs="Arial"/>
          <w:b/>
          <w:bCs/>
          <w:sz w:val="20"/>
          <w:szCs w:val="20"/>
        </w:rPr>
      </w:pPr>
    </w:p>
    <w:p w:rsidR="002105AC" w:rsidRPr="00960D26" w:rsidRDefault="002105AC" w:rsidP="002105AC">
      <w:pPr>
        <w:overflowPunct w:val="0"/>
        <w:autoSpaceDE w:val="0"/>
        <w:adjustRightInd w:val="0"/>
        <w:jc w:val="both"/>
        <w:rPr>
          <w:rFonts w:cs="Arial"/>
          <w:b/>
          <w:bCs/>
          <w:sz w:val="20"/>
          <w:szCs w:val="20"/>
        </w:rPr>
      </w:pPr>
    </w:p>
    <w:p w:rsidR="002105AC" w:rsidRPr="00960D26" w:rsidRDefault="002105AC" w:rsidP="002105AC">
      <w:pPr>
        <w:overflowPunct w:val="0"/>
        <w:autoSpaceDE w:val="0"/>
        <w:adjustRightInd w:val="0"/>
        <w:jc w:val="both"/>
        <w:rPr>
          <w:rFonts w:cs="Arial"/>
          <w:b/>
          <w:bCs/>
        </w:rPr>
      </w:pPr>
      <w:r w:rsidRPr="00960D26">
        <w:rPr>
          <w:rFonts w:cs="Arial"/>
          <w:b/>
          <w:bCs/>
        </w:rPr>
        <w:t xml:space="preserve">          </w:t>
      </w:r>
    </w:p>
    <w:p w:rsidR="002105AC" w:rsidRPr="00960D26" w:rsidRDefault="002105AC" w:rsidP="002105AC">
      <w:pPr>
        <w:overflowPunct w:val="0"/>
        <w:autoSpaceDE w:val="0"/>
        <w:adjustRightInd w:val="0"/>
        <w:jc w:val="both"/>
        <w:rPr>
          <w:rFonts w:cs="Arial"/>
          <w:b/>
          <w:bCs/>
        </w:rPr>
      </w:pPr>
    </w:p>
    <w:p w:rsidR="002105AC" w:rsidRPr="00960D26" w:rsidRDefault="002105AC" w:rsidP="002105AC">
      <w:pPr>
        <w:overflowPunct w:val="0"/>
        <w:autoSpaceDE w:val="0"/>
        <w:adjustRightInd w:val="0"/>
        <w:jc w:val="both"/>
        <w:rPr>
          <w:rFonts w:cs="Arial"/>
          <w:b/>
          <w:bCs/>
        </w:rPr>
      </w:pPr>
    </w:p>
    <w:p w:rsidR="002105AC" w:rsidRDefault="002105AC" w:rsidP="002105AC">
      <w:pPr>
        <w:overflowPunct w:val="0"/>
        <w:autoSpaceDE w:val="0"/>
        <w:adjustRightInd w:val="0"/>
        <w:jc w:val="both"/>
        <w:rPr>
          <w:rFonts w:cs="Arial"/>
          <w:b/>
          <w:bCs/>
        </w:rPr>
      </w:pPr>
      <w:r w:rsidRPr="008B6271">
        <w:rPr>
          <w:rFonts w:cs="Arial"/>
          <w:b/>
          <w:bCs/>
          <w:noProof/>
          <w:lang w:val="en-US" w:eastAsia="en-US" w:bidi="ar-SA"/>
        </w:rPr>
        <w:drawing>
          <wp:inline distT="0" distB="0" distL="0" distR="0">
            <wp:extent cx="5486400" cy="3200400"/>
            <wp:effectExtent l="19050" t="0" r="1905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105AC" w:rsidRDefault="002105AC" w:rsidP="002105AC">
      <w:pPr>
        <w:overflowPunct w:val="0"/>
        <w:autoSpaceDE w:val="0"/>
        <w:adjustRightInd w:val="0"/>
        <w:jc w:val="both"/>
        <w:rPr>
          <w:rFonts w:cs="Arial"/>
          <w:b/>
          <w:bCs/>
        </w:rPr>
      </w:pPr>
    </w:p>
    <w:p w:rsidR="002105AC" w:rsidRDefault="002105AC" w:rsidP="002105AC">
      <w:pPr>
        <w:autoSpaceDE w:val="0"/>
        <w:adjustRightInd w:val="0"/>
        <w:snapToGrid w:val="0"/>
        <w:rPr>
          <w:rFonts w:ascii="Times New Roman Bold" w:hAnsi="Times New Roman Bold" w:cs="Times New Roman Bold"/>
          <w:sz w:val="18"/>
          <w:szCs w:val="18"/>
        </w:rPr>
      </w:pPr>
      <w:r>
        <w:rPr>
          <w:rFonts w:ascii="Times New Roman Bold" w:hAnsi="Times New Roman Bold" w:cs="Times New Roman Bold"/>
          <w:sz w:val="18"/>
          <w:szCs w:val="18"/>
        </w:rPr>
        <w:t>Su</w:t>
      </w:r>
      <w:r w:rsidRPr="00FF0D3D">
        <w:rPr>
          <w:rFonts w:ascii="Times New Roman Bold" w:hAnsi="Times New Roman Bold" w:cs="Times New Roman Bold"/>
          <w:sz w:val="18"/>
          <w:szCs w:val="18"/>
        </w:rPr>
        <w:t>rsa: Compartimentul pentru Monitorizarea şi Evaluarea Infecţiei HIV/SIDA în România – INBI “Prof.Dr.M.Balş”</w:t>
      </w:r>
    </w:p>
    <w:p w:rsidR="002105AC" w:rsidRDefault="002105AC" w:rsidP="002105AC">
      <w:pPr>
        <w:overflowPunct w:val="0"/>
        <w:autoSpaceDE w:val="0"/>
        <w:adjustRightInd w:val="0"/>
        <w:jc w:val="both"/>
        <w:rPr>
          <w:rFonts w:cs="Arial"/>
          <w:bCs/>
          <w:color w:val="FF0000"/>
        </w:rPr>
      </w:pPr>
      <w:r w:rsidRPr="00F03A09">
        <w:rPr>
          <w:rFonts w:cs="Arial"/>
          <w:bCs/>
          <w:color w:val="FF0000"/>
        </w:rPr>
        <w:t xml:space="preserve">       </w:t>
      </w:r>
    </w:p>
    <w:p w:rsidR="002105AC" w:rsidRPr="002A07C9" w:rsidRDefault="002105AC" w:rsidP="002105AC">
      <w:pPr>
        <w:overflowPunct w:val="0"/>
        <w:autoSpaceDE w:val="0"/>
        <w:adjustRightInd w:val="0"/>
        <w:jc w:val="both"/>
        <w:rPr>
          <w:rFonts w:cs="Arial"/>
          <w:b/>
          <w:bCs/>
        </w:rPr>
      </w:pPr>
      <w:r w:rsidRPr="002A07C9">
        <w:rPr>
          <w:rFonts w:cs="Arial"/>
          <w:bCs/>
        </w:rPr>
        <w:t>Distribuția pe sexe și grupe de vârstă a cazurilor de SIDA a evidentiat un număr crescut de cazuri la persoanele de sex masculin (8292 cazuri) și la grupele de vârstă 5-9 ani, urmată de 1-4 ani.</w:t>
      </w:r>
    </w:p>
    <w:p w:rsidR="002105AC" w:rsidRDefault="002105AC" w:rsidP="002105AC">
      <w:pPr>
        <w:overflowPunct w:val="0"/>
        <w:autoSpaceDE w:val="0"/>
        <w:adjustRightInd w:val="0"/>
        <w:jc w:val="both"/>
        <w:rPr>
          <w:rFonts w:cs="Arial"/>
          <w:b/>
          <w:bCs/>
        </w:rPr>
      </w:pPr>
    </w:p>
    <w:p w:rsidR="002105AC" w:rsidRDefault="002105AC" w:rsidP="002105AC">
      <w:pPr>
        <w:overflowPunct w:val="0"/>
        <w:autoSpaceDE w:val="0"/>
        <w:adjustRightInd w:val="0"/>
        <w:jc w:val="both"/>
        <w:rPr>
          <w:rFonts w:cs="Arial"/>
          <w:b/>
          <w:bCs/>
        </w:rPr>
      </w:pPr>
      <w:r w:rsidRPr="008B6271">
        <w:rPr>
          <w:rFonts w:cs="Arial"/>
          <w:b/>
          <w:bCs/>
          <w:noProof/>
          <w:lang w:val="en-US" w:eastAsia="en-US" w:bidi="ar-SA"/>
        </w:rPr>
        <w:lastRenderedPageBreak/>
        <w:drawing>
          <wp:inline distT="0" distB="0" distL="0" distR="0">
            <wp:extent cx="5886450" cy="3743325"/>
            <wp:effectExtent l="19050" t="0" r="19050" b="0"/>
            <wp:docPr id="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105AC" w:rsidRDefault="002105AC" w:rsidP="002105AC">
      <w:pPr>
        <w:autoSpaceDE w:val="0"/>
        <w:adjustRightInd w:val="0"/>
        <w:snapToGrid w:val="0"/>
        <w:rPr>
          <w:rFonts w:ascii="Times New Roman Bold" w:hAnsi="Times New Roman Bold" w:cs="Times New Roman Bold"/>
          <w:sz w:val="18"/>
          <w:szCs w:val="18"/>
        </w:rPr>
      </w:pPr>
      <w:r>
        <w:rPr>
          <w:rFonts w:cs="Arial"/>
          <w:b/>
          <w:bCs/>
        </w:rPr>
        <w:t xml:space="preserve">    </w:t>
      </w:r>
      <w:r w:rsidRPr="00FF0D3D">
        <w:rPr>
          <w:rFonts w:ascii="Times New Roman Bold" w:hAnsi="Times New Roman Bold" w:cs="Times New Roman Bold"/>
          <w:sz w:val="18"/>
          <w:szCs w:val="18"/>
        </w:rPr>
        <w:t>Sursa: Compartimentul pentru Monitorizarea şi Evaluarea Infecţiei HIV/SIDA în România – INBI “Prof.Dr.M.Balş”</w:t>
      </w:r>
    </w:p>
    <w:p w:rsidR="002105AC" w:rsidRPr="00D00276" w:rsidRDefault="002105AC" w:rsidP="002105AC">
      <w:pPr>
        <w:overflowPunct w:val="0"/>
        <w:autoSpaceDE w:val="0"/>
        <w:adjustRightInd w:val="0"/>
        <w:jc w:val="both"/>
        <w:rPr>
          <w:rFonts w:cs="Arial"/>
          <w:b/>
          <w:bCs/>
          <w:sz w:val="20"/>
          <w:szCs w:val="20"/>
        </w:rPr>
      </w:pPr>
      <w:r>
        <w:rPr>
          <w:rFonts w:cs="Arial"/>
          <w:b/>
          <w:bCs/>
        </w:rPr>
        <w:t xml:space="preserve">                   </w:t>
      </w:r>
      <w:r>
        <w:rPr>
          <w:rFonts w:cs="Arial"/>
          <w:b/>
          <w:bCs/>
          <w:sz w:val="20"/>
          <w:szCs w:val="20"/>
        </w:rPr>
        <w:t xml:space="preserve"> </w:t>
      </w:r>
    </w:p>
    <w:p w:rsidR="002105AC" w:rsidRDefault="002105AC" w:rsidP="002105AC">
      <w:pPr>
        <w:overflowPunct w:val="0"/>
        <w:autoSpaceDE w:val="0"/>
        <w:adjustRightInd w:val="0"/>
        <w:jc w:val="both"/>
        <w:rPr>
          <w:rFonts w:cs="Arial"/>
          <w:b/>
          <w:bCs/>
        </w:rPr>
      </w:pPr>
      <w:r>
        <w:rPr>
          <w:rFonts w:cs="Arial"/>
          <w:b/>
          <w:bCs/>
        </w:rPr>
        <w:t xml:space="preserve">                                                                  </w:t>
      </w:r>
    </w:p>
    <w:p w:rsidR="005329AE" w:rsidRDefault="002105AC" w:rsidP="002105AC">
      <w:pPr>
        <w:overflowPunct w:val="0"/>
        <w:autoSpaceDE w:val="0"/>
        <w:adjustRightInd w:val="0"/>
        <w:jc w:val="both"/>
        <w:rPr>
          <w:rFonts w:cs="Arial"/>
          <w:b/>
          <w:bCs/>
        </w:rPr>
      </w:pPr>
      <w:r>
        <w:rPr>
          <w:rFonts w:cs="Arial"/>
          <w:b/>
          <w:bCs/>
        </w:rPr>
        <w:t xml:space="preserve">      </w:t>
      </w:r>
    </w:p>
    <w:p w:rsidR="005329AE" w:rsidRDefault="005329AE" w:rsidP="002105AC">
      <w:pPr>
        <w:overflowPunct w:val="0"/>
        <w:autoSpaceDE w:val="0"/>
        <w:adjustRightInd w:val="0"/>
        <w:jc w:val="both"/>
        <w:rPr>
          <w:rFonts w:cs="Arial"/>
          <w:b/>
          <w:bCs/>
        </w:rPr>
      </w:pPr>
    </w:p>
    <w:p w:rsidR="005329AE" w:rsidRDefault="005329AE" w:rsidP="002105AC">
      <w:pPr>
        <w:overflowPunct w:val="0"/>
        <w:autoSpaceDE w:val="0"/>
        <w:adjustRightInd w:val="0"/>
        <w:jc w:val="both"/>
        <w:rPr>
          <w:rFonts w:cs="Arial"/>
          <w:b/>
          <w:bCs/>
        </w:rPr>
      </w:pPr>
    </w:p>
    <w:p w:rsidR="005329AE" w:rsidRDefault="005329AE" w:rsidP="002105AC">
      <w:pPr>
        <w:overflowPunct w:val="0"/>
        <w:autoSpaceDE w:val="0"/>
        <w:adjustRightInd w:val="0"/>
        <w:jc w:val="both"/>
        <w:rPr>
          <w:rFonts w:cs="Arial"/>
          <w:b/>
          <w:bCs/>
        </w:rPr>
      </w:pPr>
    </w:p>
    <w:p w:rsidR="005329AE" w:rsidRDefault="005329AE" w:rsidP="002105AC">
      <w:pPr>
        <w:overflowPunct w:val="0"/>
        <w:autoSpaceDE w:val="0"/>
        <w:adjustRightInd w:val="0"/>
        <w:jc w:val="both"/>
        <w:rPr>
          <w:rFonts w:cs="Arial"/>
          <w:b/>
          <w:bCs/>
        </w:rPr>
      </w:pPr>
    </w:p>
    <w:p w:rsidR="002105AC" w:rsidRPr="00506D01" w:rsidRDefault="002105AC" w:rsidP="002105AC">
      <w:pPr>
        <w:overflowPunct w:val="0"/>
        <w:autoSpaceDE w:val="0"/>
        <w:adjustRightInd w:val="0"/>
        <w:jc w:val="both"/>
        <w:rPr>
          <w:rFonts w:cs="Arial"/>
          <w:b/>
          <w:bCs/>
        </w:rPr>
      </w:pPr>
      <w:r>
        <w:rPr>
          <w:rFonts w:cs="Arial"/>
          <w:b/>
          <w:bCs/>
        </w:rPr>
        <w:t xml:space="preserve">  </w:t>
      </w:r>
      <w:r w:rsidRPr="00A830ED">
        <w:rPr>
          <w:rFonts w:cs="Arial"/>
          <w:b/>
          <w:bCs/>
        </w:rPr>
        <w:t>Strategia Naţională HIV/SIDA 2011 – 2015</w:t>
      </w:r>
      <w:r>
        <w:rPr>
          <w:rFonts w:cs="Arial"/>
          <w:b/>
          <w:bCs/>
        </w:rPr>
        <w:t xml:space="preserve"> </w:t>
      </w:r>
      <w:r w:rsidRPr="00A830ED">
        <w:rPr>
          <w:rFonts w:cs="Arial"/>
        </w:rPr>
        <w:t xml:space="preserve">a fost elaborată şi propusă spre aprobare Guvernului de către Ministerul Sănătăţii prin intermediul Comisiei Naţionale de Luptă Anti-SIDA, în colaborare cu Comitetul Naţional de Coordonare HIV/SIDA şi Centrul Român HIV/SIDA cu spijin financiar din partea UNODC, UNICEF şi UNAIDS, în perioada mai – octombrie 2010. </w:t>
      </w:r>
      <w:r w:rsidRPr="008A0A54">
        <w:rPr>
          <w:rFonts w:cs="Arial"/>
          <w:b/>
          <w:bCs/>
          <w:color w:val="3366FF"/>
        </w:rPr>
        <w:t>(</w:t>
      </w:r>
      <w:hyperlink r:id="rId76" w:history="1">
        <w:r w:rsidRPr="008A0A54">
          <w:rPr>
            <w:color w:val="3366FF"/>
          </w:rPr>
          <w:t>http://www.ms.ro/documente/Anexa%201%20Strategia%20Nationala%20HIV%20SIDA%202011-2015%20FD_599_1172.doc</w:t>
        </w:r>
      </w:hyperlink>
      <w:r w:rsidRPr="008A0A54">
        <w:rPr>
          <w:color w:val="3366FF"/>
        </w:rPr>
        <w:t>).</w:t>
      </w:r>
      <w:r w:rsidRPr="008A0A54">
        <w:rPr>
          <w:rFonts w:ascii="Arial" w:hAnsi="Arial"/>
          <w:b/>
          <w:color w:val="3366FF"/>
          <w:shd w:val="clear" w:color="auto" w:fill="FFFFFF"/>
          <w:cs/>
        </w:rPr>
        <w:t>‎</w:t>
      </w:r>
    </w:p>
    <w:p w:rsidR="002105AC" w:rsidRPr="008A0A54" w:rsidRDefault="002105AC" w:rsidP="002105AC">
      <w:pPr>
        <w:overflowPunct w:val="0"/>
        <w:autoSpaceDE w:val="0"/>
        <w:adjustRightInd w:val="0"/>
        <w:jc w:val="both"/>
        <w:rPr>
          <w:rFonts w:cs="Arial"/>
          <w:color w:val="3366FF"/>
        </w:rPr>
      </w:pPr>
      <w:r w:rsidRPr="008A0A54">
        <w:rPr>
          <w:rFonts w:cs="Arial"/>
          <w:color w:val="3366FF"/>
        </w:rPr>
        <w:t>(</w:t>
      </w:r>
      <w:hyperlink r:id="rId77" w:history="1">
        <w:r w:rsidRPr="008A0A54">
          <w:rPr>
            <w:rStyle w:val="Hyperlink"/>
            <w:rFonts w:eastAsiaTheme="majorEastAsia"/>
            <w:color w:val="3366FF"/>
          </w:rPr>
          <w:t>http://www.who.int/hiv/pub/hiv_strategy/en/index.html</w:t>
        </w:r>
      </w:hyperlink>
      <w:r w:rsidRPr="008A0A54">
        <w:rPr>
          <w:rFonts w:cs="Arial"/>
          <w:color w:val="3366FF"/>
        </w:rPr>
        <w:t>,</w:t>
      </w:r>
      <w:r w:rsidRPr="008A0A54">
        <w:rPr>
          <w:color w:val="3366FF"/>
        </w:rPr>
        <w:t xml:space="preserve"> </w:t>
      </w:r>
      <w:hyperlink r:id="rId78" w:history="1">
        <w:r w:rsidRPr="008A0A54">
          <w:rPr>
            <w:rStyle w:val="Hyperlink"/>
            <w:rFonts w:eastAsiaTheme="majorEastAsia"/>
            <w:color w:val="3366FF"/>
          </w:rPr>
          <w:t>http://www.who.int/hiv/data/en/</w:t>
        </w:r>
      </w:hyperlink>
      <w:r w:rsidRPr="008A0A54">
        <w:rPr>
          <w:rFonts w:cs="Arial"/>
          <w:color w:val="3366FF"/>
        </w:rPr>
        <w:t>).</w:t>
      </w:r>
    </w:p>
    <w:p w:rsidR="002105AC" w:rsidRPr="00157A63" w:rsidRDefault="00D06EA6" w:rsidP="00157A63">
      <w:pPr>
        <w:overflowPunct w:val="0"/>
        <w:autoSpaceDE w:val="0"/>
        <w:adjustRightInd w:val="0"/>
        <w:jc w:val="both"/>
        <w:rPr>
          <w:b/>
          <w:bCs/>
          <w:color w:val="0070C0"/>
          <w:u w:val="single"/>
        </w:rPr>
      </w:pPr>
      <w:hyperlink r:id="rId79" w:history="1">
        <w:r w:rsidR="002105AC" w:rsidRPr="00AD1B28">
          <w:rPr>
            <w:rStyle w:val="Hyperlink"/>
            <w:b/>
            <w:bCs/>
          </w:rPr>
          <w:t>http://www.cnlas.ro/strategii-si-prevenire.html</w:t>
        </w:r>
      </w:hyperlink>
      <w:r w:rsidR="00157A63">
        <w:t xml:space="preserve">, </w:t>
      </w:r>
      <w:r w:rsidR="002105AC" w:rsidRPr="00157A63">
        <w:rPr>
          <w:b/>
          <w:bCs/>
          <w:color w:val="0070C0"/>
          <w:u w:val="single"/>
        </w:rPr>
        <w:t>http://www.cnlas.ro/images/doc/anexa1_strategie.pdf</w:t>
      </w:r>
    </w:p>
    <w:p w:rsidR="005329AE" w:rsidRDefault="005329AE" w:rsidP="002105AC">
      <w:pPr>
        <w:rPr>
          <w:b/>
          <w:bCs/>
          <w:sz w:val="27"/>
          <w:szCs w:val="27"/>
        </w:rPr>
      </w:pPr>
    </w:p>
    <w:p w:rsidR="002105AC" w:rsidRDefault="002105AC" w:rsidP="002105AC">
      <w:pPr>
        <w:rPr>
          <w:rFonts w:ascii="Arial" w:hAnsi="Arial" w:cs="Arial"/>
          <w:sz w:val="30"/>
          <w:szCs w:val="30"/>
        </w:rPr>
      </w:pPr>
      <w:r w:rsidRPr="005329AE">
        <w:rPr>
          <w:b/>
          <w:bCs/>
          <w:sz w:val="27"/>
          <w:szCs w:val="27"/>
          <w:u w:val="single"/>
        </w:rPr>
        <w:t>HOTĂRÂRE Nr. 1028 din 18 noiembrie 2014 privind aprobarea Strategiei naţionale de sănătate 2014 - 2020 şi a Planului de acţiuni pe perioada 2014 - 2020</w:t>
      </w:r>
      <w:r w:rsidRPr="00B93B08">
        <w:rPr>
          <w:b/>
          <w:bCs/>
          <w:sz w:val="27"/>
          <w:szCs w:val="27"/>
        </w:rPr>
        <w:t xml:space="preserve"> pentru implementarea Strategiei naţionale</w:t>
      </w:r>
      <w:r>
        <w:rPr>
          <w:b/>
          <w:bCs/>
          <w:sz w:val="27"/>
          <w:szCs w:val="27"/>
        </w:rPr>
        <w:t xml:space="preserve">. </w:t>
      </w:r>
    </w:p>
    <w:p w:rsidR="002105AC" w:rsidRDefault="002105AC" w:rsidP="002105AC">
      <w:pPr>
        <w:rPr>
          <w:rFonts w:ascii="Arial" w:hAnsi="Arial" w:cs="Arial"/>
          <w:sz w:val="28"/>
          <w:szCs w:val="28"/>
        </w:rPr>
      </w:pPr>
      <w:r>
        <w:rPr>
          <w:rFonts w:ascii="Arial" w:hAnsi="Arial" w:cs="Arial"/>
          <w:sz w:val="28"/>
          <w:szCs w:val="28"/>
        </w:rPr>
        <w:t>Principalele valori in vederea atingerii obiectivelor strategice sunt:</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Comunicarea si transparenta</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Centrarea pe pacient</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Angajamentul privind directiile strategice nationale</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Ancorarea în evidenţe, asigurarea valoriiadaugate pentru banii investiț</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Echitatea</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lastRenderedPageBreak/>
        <w:t>Descentralizarea în sănătate,dar și responsabilizareaşi implicarea</w:t>
      </w:r>
      <w:r>
        <w:rPr>
          <w:rFonts w:ascii="Arial" w:hAnsi="Arial" w:cs="Arial"/>
          <w:sz w:val="28"/>
          <w:szCs w:val="28"/>
        </w:rPr>
        <w:t xml:space="preserve"> </w:t>
      </w:r>
      <w:r w:rsidRPr="004103F7">
        <w:rPr>
          <w:rFonts w:ascii="Arial" w:hAnsi="Arial" w:cs="Arial"/>
          <w:sz w:val="28"/>
          <w:szCs w:val="28"/>
        </w:rPr>
        <w:t>Comunităţii</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Împuternicirea personalului din sănătate</w:t>
      </w:r>
    </w:p>
    <w:p w:rsidR="002105AC" w:rsidRPr="005329AE" w:rsidRDefault="002105AC" w:rsidP="002105AC">
      <w:pPr>
        <w:pStyle w:val="ListParagraph"/>
        <w:numPr>
          <w:ilvl w:val="0"/>
          <w:numId w:val="38"/>
        </w:numPr>
        <w:rPr>
          <w:rFonts w:ascii="Arial" w:hAnsi="Arial" w:cs="Arial"/>
          <w:sz w:val="28"/>
          <w:szCs w:val="28"/>
        </w:rPr>
      </w:pPr>
      <w:r w:rsidRPr="005329AE">
        <w:rPr>
          <w:rFonts w:ascii="Arial" w:hAnsi="Arial" w:cs="Arial"/>
          <w:sz w:val="28"/>
          <w:szCs w:val="28"/>
        </w:rPr>
        <w:t>Etica profesională</w:t>
      </w:r>
    </w:p>
    <w:p w:rsidR="002105AC" w:rsidRPr="004103F7" w:rsidRDefault="002105AC" w:rsidP="002105AC">
      <w:pPr>
        <w:pStyle w:val="ListParagraph"/>
        <w:numPr>
          <w:ilvl w:val="0"/>
          <w:numId w:val="38"/>
        </w:numPr>
        <w:rPr>
          <w:rFonts w:ascii="Arial" w:hAnsi="Arial" w:cs="Arial"/>
          <w:sz w:val="28"/>
          <w:szCs w:val="28"/>
        </w:rPr>
      </w:pPr>
      <w:r w:rsidRPr="004103F7">
        <w:rPr>
          <w:rFonts w:ascii="Arial" w:hAnsi="Arial" w:cs="Arial"/>
          <w:sz w:val="28"/>
          <w:szCs w:val="28"/>
        </w:rPr>
        <w:t>Conştientizarea populaţiei și responsabilizarea individului</w:t>
      </w:r>
    </w:p>
    <w:p w:rsidR="002105AC" w:rsidRDefault="002105AC" w:rsidP="002105AC">
      <w:pPr>
        <w:overflowPunct w:val="0"/>
        <w:autoSpaceDE w:val="0"/>
        <w:adjustRightInd w:val="0"/>
        <w:ind w:firstLine="720"/>
        <w:jc w:val="both"/>
      </w:pPr>
      <w:r>
        <w:rPr>
          <w:b/>
          <w:bCs/>
        </w:rPr>
        <w:t>Principiile strategiei</w:t>
      </w:r>
      <w:r w:rsidRPr="005617ED">
        <w:t xml:space="preserve">: </w:t>
      </w:r>
    </w:p>
    <w:p w:rsidR="0025693B" w:rsidRPr="005617ED" w:rsidRDefault="0025693B" w:rsidP="002105AC">
      <w:pPr>
        <w:overflowPunct w:val="0"/>
        <w:autoSpaceDE w:val="0"/>
        <w:adjustRightInd w:val="0"/>
        <w:ind w:firstLine="720"/>
        <w:jc w:val="both"/>
      </w:pPr>
    </w:p>
    <w:p w:rsidR="002105AC" w:rsidRPr="005617ED" w:rsidRDefault="002105AC" w:rsidP="002105AC">
      <w:pPr>
        <w:overflowPunct w:val="0"/>
        <w:autoSpaceDE w:val="0"/>
        <w:adjustRightInd w:val="0"/>
        <w:ind w:firstLine="720"/>
        <w:jc w:val="both"/>
      </w:pPr>
      <w:r w:rsidRPr="005617ED">
        <w:t>1.</w:t>
      </w:r>
      <w:r w:rsidRPr="005617ED">
        <w:tab/>
        <w:t>HIV/SIDA este mai mult decât o prioritate de sănătate publică. Este o problemă complexă, care afectează toate componentele societăţii.</w:t>
      </w:r>
    </w:p>
    <w:p w:rsidR="002105AC" w:rsidRPr="005617ED" w:rsidRDefault="002105AC" w:rsidP="002105AC">
      <w:pPr>
        <w:overflowPunct w:val="0"/>
        <w:autoSpaceDE w:val="0"/>
        <w:adjustRightInd w:val="0"/>
        <w:ind w:firstLine="720"/>
        <w:jc w:val="both"/>
      </w:pPr>
      <w:r w:rsidRPr="005617ED">
        <w:t>2.</w:t>
      </w:r>
      <w:r w:rsidRPr="005617ED">
        <w:tab/>
        <w:t>Strategia se va concentra preponderent asupra prevenirii transmiterii virusului şi a reducerii impactului social. Resursele alocate trebuie să ia în considerare grupurile şi persoanele vulnerabile, la risc şi comunităţile afectate.</w:t>
      </w:r>
    </w:p>
    <w:p w:rsidR="002105AC" w:rsidRPr="005617ED" w:rsidRDefault="002105AC" w:rsidP="002105AC">
      <w:pPr>
        <w:overflowPunct w:val="0"/>
        <w:autoSpaceDE w:val="0"/>
        <w:adjustRightInd w:val="0"/>
        <w:ind w:firstLine="720"/>
        <w:jc w:val="both"/>
      </w:pPr>
      <w:r w:rsidRPr="005617ED">
        <w:t>3.</w:t>
      </w:r>
      <w:r w:rsidRPr="005617ED">
        <w:tab/>
        <w:t>Implicarea multisectorială şi interdisciplinară este esenţială pentru realizarea unui răspuns adecvat la problematica HIV/SIDA.</w:t>
      </w:r>
    </w:p>
    <w:p w:rsidR="002105AC" w:rsidRPr="005617ED" w:rsidRDefault="002105AC" w:rsidP="002105AC">
      <w:pPr>
        <w:overflowPunct w:val="0"/>
        <w:autoSpaceDE w:val="0"/>
        <w:adjustRightInd w:val="0"/>
        <w:ind w:firstLine="720"/>
        <w:jc w:val="both"/>
      </w:pPr>
      <w:r w:rsidRPr="005617ED">
        <w:t>4.</w:t>
      </w:r>
      <w:r w:rsidRPr="005617ED">
        <w:tab/>
        <w:t>Persoanele şi grupurile vulnerabile, la risc şi afectate trebuie să aibă cunoştinţele necesare în vederea prevenirii infectării cu virusul HIV; asigurarea condiţiilor pentru aceasta este esenţială.</w:t>
      </w:r>
    </w:p>
    <w:p w:rsidR="002105AC" w:rsidRPr="005617ED" w:rsidRDefault="002105AC" w:rsidP="002105AC">
      <w:pPr>
        <w:overflowPunct w:val="0"/>
        <w:autoSpaceDE w:val="0"/>
        <w:adjustRightInd w:val="0"/>
        <w:ind w:firstLine="720"/>
        <w:jc w:val="both"/>
      </w:pPr>
      <w:r w:rsidRPr="005617ED">
        <w:t>5.</w:t>
      </w:r>
      <w:r w:rsidRPr="005617ED">
        <w:tab/>
        <w:t>Programele/intervenţiile HIV/SIDA, îndeosebi cele adresate grupurilor vulnerabile şi celor cu risc crescut de infectare, trebuie să fie adaptate diferenţelor de vârstă, sex, cultură şi comportament.</w:t>
      </w:r>
    </w:p>
    <w:p w:rsidR="002105AC" w:rsidRPr="005617ED" w:rsidRDefault="002105AC" w:rsidP="002105AC">
      <w:pPr>
        <w:overflowPunct w:val="0"/>
        <w:autoSpaceDE w:val="0"/>
        <w:adjustRightInd w:val="0"/>
        <w:ind w:firstLine="720"/>
        <w:jc w:val="both"/>
      </w:pPr>
      <w:r w:rsidRPr="005617ED">
        <w:t>6.</w:t>
      </w:r>
      <w:r w:rsidRPr="005617ED">
        <w:tab/>
        <w:t>Toate persoanele infectate HIV sau diagnosticate cu SIDA, precum şi grupurile vulnerabile au acces egal şi continuu la tratament, îngrijire medicală şi servicii sociale conform standardelor prevăzute de legislaţia în vigoare.</w:t>
      </w:r>
    </w:p>
    <w:p w:rsidR="002105AC" w:rsidRPr="005617ED" w:rsidRDefault="002105AC" w:rsidP="002105AC">
      <w:pPr>
        <w:overflowPunct w:val="0"/>
        <w:autoSpaceDE w:val="0"/>
        <w:adjustRightInd w:val="0"/>
        <w:ind w:firstLine="720"/>
        <w:jc w:val="both"/>
      </w:pPr>
      <w:r w:rsidRPr="005617ED">
        <w:t>7.</w:t>
      </w:r>
      <w:r w:rsidRPr="005617ED">
        <w:tab/>
        <w:t>Drepturile persoanelor infectate HIV sau diagnosticate cu SIDA, precum şi cele ale persoanelor aparţinând grupurilor vulnerabile sau la risc sunt garantate conform legislaţiei naţionale şi tratatelor internaţionale la care România este parte semnatară, cu un accent special pe dreptul la confidenţialitate.</w:t>
      </w:r>
    </w:p>
    <w:p w:rsidR="002105AC" w:rsidRPr="005617ED" w:rsidRDefault="002105AC" w:rsidP="002105AC">
      <w:pPr>
        <w:overflowPunct w:val="0"/>
        <w:autoSpaceDE w:val="0"/>
        <w:adjustRightInd w:val="0"/>
        <w:ind w:firstLine="720"/>
        <w:jc w:val="both"/>
      </w:pPr>
      <w:r w:rsidRPr="005617ED">
        <w:t>8.</w:t>
      </w:r>
      <w:r w:rsidRPr="005617ED">
        <w:tab/>
        <w:t>Responsabilităţile individuale ale persoanelor infectate HIV sau diagnosticate cu SIDA sunt statuate prin lege.</w:t>
      </w:r>
    </w:p>
    <w:p w:rsidR="002105AC" w:rsidRPr="005617ED" w:rsidRDefault="002105AC" w:rsidP="002105AC">
      <w:pPr>
        <w:overflowPunct w:val="0"/>
        <w:autoSpaceDE w:val="0"/>
        <w:adjustRightInd w:val="0"/>
        <w:ind w:firstLine="720"/>
        <w:jc w:val="both"/>
      </w:pPr>
      <w:r w:rsidRPr="005617ED">
        <w:t>9.</w:t>
      </w:r>
      <w:r>
        <w:tab/>
        <w:t>Aplicarea precauţiilor</w:t>
      </w:r>
      <w:r w:rsidRPr="005617ED">
        <w:t xml:space="preserve"> universale se va face în vederea prevenirii oricărei posibilităţi de transmitere a infecţiei HIV în sistemul sanitar şi cel de asistenţă socială.</w:t>
      </w:r>
    </w:p>
    <w:p w:rsidR="002105AC" w:rsidRPr="005617ED" w:rsidRDefault="002105AC" w:rsidP="002105AC">
      <w:pPr>
        <w:overflowPunct w:val="0"/>
        <w:autoSpaceDE w:val="0"/>
        <w:adjustRightInd w:val="0"/>
        <w:ind w:firstLine="720"/>
        <w:jc w:val="both"/>
      </w:pPr>
      <w:r w:rsidRPr="005617ED">
        <w:t>10.</w:t>
      </w:r>
      <w:r w:rsidRPr="005617ED">
        <w:tab/>
        <w:t>Testarea HIV este voluntară, şi/sau anonimă, cu garantarea confidenţialităţii şi a consilierii pre şi post test, atât în sectorul de stat cât şi în cel privat.</w:t>
      </w:r>
      <w:r>
        <w:t xml:space="preserve"> </w:t>
      </w:r>
      <w:r w:rsidRPr="005617ED">
        <w:t>Formularea politicilor şi a programelor de dezvoltare socio-economică trebuie să ia în considerare şi fenomenul HIV/SIDA.</w:t>
      </w:r>
    </w:p>
    <w:p w:rsidR="002105AC" w:rsidRPr="005617ED" w:rsidRDefault="002105AC" w:rsidP="002105AC">
      <w:pPr>
        <w:overflowPunct w:val="0"/>
        <w:autoSpaceDE w:val="0"/>
        <w:adjustRightInd w:val="0"/>
        <w:ind w:firstLine="720"/>
        <w:jc w:val="both"/>
      </w:pPr>
      <w:r w:rsidRPr="005617ED">
        <w:t>11.</w:t>
      </w:r>
      <w:r w:rsidRPr="005617ED">
        <w:tab/>
        <w:t>Formularea politicilor şi a programelor de dezvoltare socio-economică trebuie să ia în considerare şi fenomenul HIV/SIDA</w:t>
      </w:r>
      <w:r>
        <w:t>.</w:t>
      </w:r>
    </w:p>
    <w:p w:rsidR="002105AC" w:rsidRPr="005617ED" w:rsidRDefault="002105AC" w:rsidP="002105AC">
      <w:pPr>
        <w:overflowPunct w:val="0"/>
        <w:autoSpaceDE w:val="0"/>
        <w:adjustRightInd w:val="0"/>
        <w:ind w:firstLine="720"/>
        <w:jc w:val="both"/>
        <w:rPr>
          <w:b/>
        </w:rPr>
      </w:pPr>
      <w:r>
        <w:t>12.</w:t>
      </w:r>
      <w:r>
        <w:tab/>
      </w:r>
      <w:r w:rsidRPr="005617ED">
        <w:t>Prezenta strategie este documentul orientativ principal pentru elaborarea politicilor naţionale şi locale de intervenţie în domeniul HIV/SIDA.</w:t>
      </w:r>
    </w:p>
    <w:p w:rsidR="002105AC" w:rsidRPr="001F41D5" w:rsidRDefault="002105AC" w:rsidP="002105AC">
      <w:pPr>
        <w:jc w:val="both"/>
        <w:rPr>
          <w:b/>
          <w:color w:val="0000FF"/>
          <w:u w:val="single"/>
        </w:rPr>
      </w:pPr>
    </w:p>
    <w:p w:rsidR="002105AC" w:rsidRPr="0025693B" w:rsidRDefault="002105AC" w:rsidP="002105AC">
      <w:pPr>
        <w:jc w:val="both"/>
        <w:rPr>
          <w:b/>
        </w:rPr>
      </w:pPr>
      <w:r w:rsidRPr="001F41D5">
        <w:t xml:space="preserve">            </w:t>
      </w:r>
      <w:r w:rsidRPr="0025693B">
        <w:rPr>
          <w:b/>
        </w:rPr>
        <w:t xml:space="preserve">Sistemul de supraveghere a epidemiei este coordonat de Compartimentul pentru Monitorizarea </w:t>
      </w:r>
      <w:r w:rsidRPr="0025693B">
        <w:rPr>
          <w:rFonts w:ascii="Tahoma" w:hAnsi="Tahoma" w:cs="Tahoma"/>
          <w:b/>
        </w:rPr>
        <w:t>ș</w:t>
      </w:r>
      <w:r w:rsidRPr="0025693B">
        <w:rPr>
          <w:b/>
        </w:rPr>
        <w:t xml:space="preserve">i Evaluarea Datelor legate de  HIV în România (din cadrul Institutului "Prof. Dr. Matei Balş") </w:t>
      </w:r>
      <w:r w:rsidRPr="0025693B">
        <w:rPr>
          <w:rFonts w:ascii="Tahoma" w:hAnsi="Tahoma" w:cs="Tahoma"/>
          <w:b/>
        </w:rPr>
        <w:t>ș</w:t>
      </w:r>
      <w:r w:rsidRPr="0025693B">
        <w:rPr>
          <w:b/>
        </w:rPr>
        <w:t xml:space="preserve">i este organizat în jurul altor 8 centre regionale </w:t>
      </w:r>
    </w:p>
    <w:p w:rsidR="002105AC" w:rsidRPr="002A0E46" w:rsidRDefault="002105AC" w:rsidP="002105AC">
      <w:pPr>
        <w:jc w:val="both"/>
        <w:rPr>
          <w:color w:val="3366FF"/>
        </w:rPr>
      </w:pPr>
      <w:r w:rsidRPr="000F619C">
        <w:rPr>
          <w:color w:val="3366FF"/>
        </w:rPr>
        <w:t>(</w:t>
      </w:r>
      <w:hyperlink r:id="rId80" w:history="1">
        <w:r w:rsidRPr="002A0E46">
          <w:rPr>
            <w:rStyle w:val="Hyperlink"/>
            <w:rFonts w:eastAsiaTheme="majorEastAsia"/>
          </w:rPr>
          <w:t>http://www.unaids.org/en/regionscountries/countries/romania/</w:t>
        </w:r>
      </w:hyperlink>
      <w:r w:rsidRPr="002D1A0B">
        <w:t xml:space="preserve">). </w:t>
      </w:r>
    </w:p>
    <w:p w:rsidR="0025693B" w:rsidRDefault="002105AC" w:rsidP="002105AC">
      <w:pPr>
        <w:jc w:val="both"/>
        <w:rPr>
          <w:b/>
          <w:u w:val="single"/>
        </w:rPr>
      </w:pPr>
      <w:r w:rsidRPr="00E703A9">
        <w:rPr>
          <w:b/>
        </w:rPr>
        <w:t xml:space="preserve">           </w:t>
      </w:r>
      <w:r w:rsidRPr="00C06A5C">
        <w:rPr>
          <w:b/>
          <w:u w:val="single"/>
        </w:rPr>
        <w:t xml:space="preserve"> </w:t>
      </w:r>
    </w:p>
    <w:p w:rsidR="002105AC" w:rsidRPr="002D1A0B" w:rsidRDefault="002105AC" w:rsidP="002105AC">
      <w:pPr>
        <w:jc w:val="both"/>
        <w:rPr>
          <w:lang w:val="it-IT"/>
        </w:rPr>
      </w:pPr>
      <w:r w:rsidRPr="002D1A0B">
        <w:rPr>
          <w:lang w:val="it-IT"/>
        </w:rPr>
        <w:t xml:space="preserve">            </w:t>
      </w:r>
      <w:r w:rsidRPr="00C06A5C">
        <w:rPr>
          <w:b/>
          <w:u w:val="single"/>
          <w:lang w:val="it-IT"/>
        </w:rPr>
        <w:t>În concluzie,</w:t>
      </w:r>
      <w:r w:rsidRPr="002D1A0B">
        <w:rPr>
          <w:lang w:val="it-IT"/>
        </w:rPr>
        <w:t xml:space="preserve"> tran</w:t>
      </w:r>
      <w:r>
        <w:rPr>
          <w:lang w:val="it-IT"/>
        </w:rPr>
        <w:t>smiterea sexuală</w:t>
      </w:r>
      <w:r w:rsidRPr="002D1A0B">
        <w:rPr>
          <w:lang w:val="it-IT"/>
        </w:rPr>
        <w:t xml:space="preserve"> a vir</w:t>
      </w:r>
      <w:r>
        <w:rPr>
          <w:lang w:val="it-IT"/>
        </w:rPr>
        <w:t>usului HIV continuă să fie principala modalitate de transmitere a epidemiei în rândul adulţilor, urmată</w:t>
      </w:r>
      <w:r w:rsidRPr="002D1A0B">
        <w:rPr>
          <w:lang w:val="it-IT"/>
        </w:rPr>
        <w:t xml:space="preserve"> de transmiterea HIV în rândul consuma</w:t>
      </w:r>
      <w:r>
        <w:rPr>
          <w:lang w:val="it-IT"/>
        </w:rPr>
        <w:t>torilor de droguri injectabile şi homosexualilor</w:t>
      </w:r>
      <w:r w:rsidRPr="002D1A0B">
        <w:rPr>
          <w:lang w:val="it-IT"/>
        </w:rPr>
        <w:t xml:space="preserve">. </w:t>
      </w:r>
    </w:p>
    <w:p w:rsidR="002105AC" w:rsidRPr="00C06A5C" w:rsidRDefault="002105AC" w:rsidP="002105AC">
      <w:pPr>
        <w:pStyle w:val="ListParagraph"/>
        <w:numPr>
          <w:ilvl w:val="0"/>
          <w:numId w:val="29"/>
        </w:numPr>
        <w:jc w:val="both"/>
        <w:rPr>
          <w:lang w:val="it-IT"/>
        </w:rPr>
      </w:pPr>
      <w:r w:rsidRPr="00C06A5C">
        <w:rPr>
          <w:lang w:val="it-IT"/>
        </w:rPr>
        <w:lastRenderedPageBreak/>
        <w:t>În ciuda lipsei unei strategii sectoriale de SIDA, o parte din răspunsul SIDA a fost integrat în cadrul noii Strategii Naţionale Antidrog (2013-2020) propusa de către Agenţia Naţională Antidrog, la sfâr</w:t>
      </w:r>
      <w:r w:rsidRPr="00C06A5C">
        <w:rPr>
          <w:rFonts w:ascii="Tahoma" w:hAnsi="Tahoma" w:cs="Tahoma"/>
          <w:lang w:val="it-IT"/>
        </w:rPr>
        <w:t>ș</w:t>
      </w:r>
      <w:r w:rsidRPr="00C06A5C">
        <w:rPr>
          <w:lang w:val="it-IT"/>
        </w:rPr>
        <w:t xml:space="preserve">itul anului 2012, după o evaluare a strategiei anterioare (2005-2012). </w:t>
      </w:r>
    </w:p>
    <w:p w:rsidR="002105AC" w:rsidRPr="002D1A0B" w:rsidRDefault="002105AC" w:rsidP="002105AC">
      <w:pPr>
        <w:jc w:val="both"/>
        <w:rPr>
          <w:lang w:val="it-IT"/>
        </w:rPr>
      </w:pPr>
      <w:r w:rsidRPr="002D1A0B">
        <w:rPr>
          <w:lang w:val="it-IT"/>
        </w:rPr>
        <w:t>Răspunsul na</w:t>
      </w:r>
      <w:r w:rsidRPr="00A7128D">
        <w:rPr>
          <w:lang w:val="it-IT"/>
        </w:rPr>
        <w:t>ț</w:t>
      </w:r>
      <w:r w:rsidRPr="002D1A0B">
        <w:rPr>
          <w:lang w:val="it-IT"/>
        </w:rPr>
        <w:t xml:space="preserve">ional la SIDA a constat în următoarele: </w:t>
      </w:r>
    </w:p>
    <w:p w:rsidR="00DE538D" w:rsidRDefault="002105AC" w:rsidP="002105AC">
      <w:pPr>
        <w:jc w:val="both"/>
        <w:rPr>
          <w:lang w:val="it-IT"/>
        </w:rPr>
      </w:pPr>
      <w:r>
        <w:rPr>
          <w:lang w:val="it-IT"/>
        </w:rPr>
        <w:t>a) Tratament ş</w:t>
      </w:r>
      <w:r w:rsidRPr="002D1A0B">
        <w:rPr>
          <w:lang w:val="it-IT"/>
        </w:rPr>
        <w:t>i îngrijire pentru persoanele care trăiesc cu HIV, implementat prin intermediul sectorului de sănătate publică, sub autoritatea Comisiei Na</w:t>
      </w:r>
      <w:r w:rsidRPr="002D1A0B">
        <w:rPr>
          <w:rFonts w:ascii="Tahoma" w:hAnsi="Tahoma" w:cs="Tahoma"/>
          <w:lang w:val="it-IT"/>
        </w:rPr>
        <w:t>ț</w:t>
      </w:r>
      <w:r w:rsidRPr="002D1A0B">
        <w:rPr>
          <w:lang w:val="it-IT"/>
        </w:rPr>
        <w:t>i</w:t>
      </w:r>
      <w:r>
        <w:rPr>
          <w:lang w:val="it-IT"/>
        </w:rPr>
        <w:t>onale SIDA a Ministerului Sănătăţ</w:t>
      </w:r>
      <w:r w:rsidRPr="002D1A0B">
        <w:rPr>
          <w:lang w:val="it-IT"/>
        </w:rPr>
        <w:t>ii.</w:t>
      </w:r>
    </w:p>
    <w:p w:rsidR="002105AC" w:rsidRPr="002D1A0B" w:rsidRDefault="002105AC" w:rsidP="002105AC">
      <w:pPr>
        <w:jc w:val="both"/>
        <w:rPr>
          <w:lang w:val="it-IT"/>
        </w:rPr>
      </w:pPr>
      <w:r w:rsidRPr="002D1A0B">
        <w:rPr>
          <w:lang w:val="it-IT"/>
        </w:rPr>
        <w:t>b) Programele de prevenire destinate grupurilor vulnerabile, inclusiv femeile însărcinate,  tineri, popula</w:t>
      </w:r>
      <w:r w:rsidRPr="002D1A0B">
        <w:rPr>
          <w:rFonts w:ascii="Tahoma" w:hAnsi="Tahoma" w:cs="Tahoma"/>
          <w:lang w:val="it-IT"/>
        </w:rPr>
        <w:t>ț</w:t>
      </w:r>
      <w:r w:rsidRPr="002D1A0B">
        <w:rPr>
          <w:lang w:val="it-IT"/>
        </w:rPr>
        <w:t>iile la risc (în 2013 – 664.228,19)</w:t>
      </w:r>
      <w:r>
        <w:rPr>
          <w:lang w:val="it-IT"/>
        </w:rPr>
        <w:t xml:space="preserve"> şi</w:t>
      </w:r>
      <w:r w:rsidRPr="002D1A0B">
        <w:rPr>
          <w:lang w:val="it-IT"/>
        </w:rPr>
        <w:t xml:space="preserve"> </w:t>
      </w:r>
    </w:p>
    <w:p w:rsidR="002105AC" w:rsidRPr="002D1A0B" w:rsidRDefault="002105AC" w:rsidP="002105AC">
      <w:pPr>
        <w:jc w:val="both"/>
        <w:rPr>
          <w:lang w:val="it-IT"/>
        </w:rPr>
      </w:pPr>
      <w:r w:rsidRPr="002D1A0B">
        <w:rPr>
          <w:lang w:val="it-IT"/>
        </w:rPr>
        <w:t xml:space="preserve">c) </w:t>
      </w:r>
      <w:r>
        <w:rPr>
          <w:lang w:val="it-IT"/>
        </w:rPr>
        <w:t>Asistenţ</w:t>
      </w:r>
      <w:r w:rsidRPr="002D1A0B">
        <w:rPr>
          <w:lang w:val="it-IT"/>
        </w:rPr>
        <w:t xml:space="preserve">ă socială </w:t>
      </w:r>
      <w:r w:rsidRPr="002D1A0B">
        <w:rPr>
          <w:rFonts w:ascii="Tahoma" w:hAnsi="Tahoma" w:cs="Tahoma"/>
          <w:lang w:val="it-IT"/>
        </w:rPr>
        <w:t>ș</w:t>
      </w:r>
      <w:r w:rsidRPr="002D1A0B">
        <w:rPr>
          <w:lang w:val="it-IT"/>
        </w:rPr>
        <w:t xml:space="preserve">i sprijin pentru integrare socială pentru persoanele care trăiesc cu HIV. </w:t>
      </w:r>
    </w:p>
    <w:p w:rsidR="002105AC" w:rsidRPr="00A7128D" w:rsidRDefault="002105AC" w:rsidP="002105AC">
      <w:pPr>
        <w:jc w:val="both"/>
        <w:rPr>
          <w:lang w:val="it-IT"/>
        </w:rPr>
      </w:pPr>
      <w:r w:rsidRPr="002D1A0B">
        <w:rPr>
          <w:lang w:val="it-IT"/>
        </w:rPr>
        <w:t xml:space="preserve">            </w:t>
      </w:r>
      <w:r w:rsidRPr="00A7128D">
        <w:rPr>
          <w:lang w:val="it-IT"/>
        </w:rPr>
        <w:t xml:space="preserve">            Ghidul ART 2013-2014 se străduiește pentru o alocare rentabilă a resurselor, în contextul crizei economice și a reducerilor care afectează bugetul național de sănătate. Ghidul are patru domenii de interes: tratamentul pacienţilor nou diagnosticaţi, femeile de vârstă reproductivă, pacienţii cu SIDA care dezvoltă simptomele neurologice și cei cu eşecuri terapeutice din cauza expunerii la multiple regimuri de tratament. Două secţiuni noi au fost adăugate la Ghid: norme pentru tratamentul copiilor cu HIV și dispozitii pentru un program naţional de evaluare care vizeaza pacientii cu SIDA cu simptome neurologice. </w:t>
      </w:r>
    </w:p>
    <w:p w:rsidR="002105AC" w:rsidRDefault="002105AC" w:rsidP="002105AC">
      <w:pPr>
        <w:rPr>
          <w:rStyle w:val="Hyperlink"/>
          <w:rFonts w:eastAsiaTheme="majorEastAsia"/>
        </w:rPr>
      </w:pPr>
      <w:r w:rsidRPr="002D1A0B">
        <w:rPr>
          <w:lang w:val="it-IT"/>
        </w:rPr>
        <w:t xml:space="preserve">            O ini</w:t>
      </w:r>
      <w:r w:rsidRPr="002D1A0B">
        <w:rPr>
          <w:rFonts w:ascii="Tahoma" w:hAnsi="Tahoma" w:cs="Tahoma"/>
          <w:lang w:val="it-IT"/>
        </w:rPr>
        <w:t>ț</w:t>
      </w:r>
      <w:r>
        <w:rPr>
          <w:lang w:val="it-IT"/>
        </w:rPr>
        <w:t>iativă pentru a creşte aderenţa la tratament î</w:t>
      </w:r>
      <w:r w:rsidRPr="002D1A0B">
        <w:rPr>
          <w:lang w:val="it-IT"/>
        </w:rPr>
        <w:t>n randul persoa</w:t>
      </w:r>
      <w:r>
        <w:rPr>
          <w:lang w:val="it-IT"/>
        </w:rPr>
        <w:t>nelor HIV pozitive prin îmbunătăţirea relaţ</w:t>
      </w:r>
      <w:r w:rsidRPr="002D1A0B">
        <w:rPr>
          <w:lang w:val="it-IT"/>
        </w:rPr>
        <w:t>iilor pacient-medic, a fost implementat</w:t>
      </w:r>
      <w:r>
        <w:rPr>
          <w:lang w:val="it-IT"/>
        </w:rPr>
        <w:t>ă de către Institutul "Matei Balş</w:t>
      </w:r>
      <w:r w:rsidRPr="002D1A0B">
        <w:rPr>
          <w:lang w:val="it-IT"/>
        </w:rPr>
        <w:t xml:space="preserve">", Centrul Roman HIV/SIDA </w:t>
      </w:r>
      <w:r w:rsidRPr="002D1A0B">
        <w:rPr>
          <w:rFonts w:ascii="Tahoma" w:hAnsi="Tahoma" w:cs="Tahoma"/>
          <w:lang w:val="it-IT"/>
        </w:rPr>
        <w:t>ș</w:t>
      </w:r>
      <w:r>
        <w:rPr>
          <w:lang w:val="it-IT"/>
        </w:rPr>
        <w:t>i Asociaţ</w:t>
      </w:r>
      <w:r w:rsidRPr="002D1A0B">
        <w:rPr>
          <w:lang w:val="it-IT"/>
        </w:rPr>
        <w:t>ia Română Anti-SIDA, care au organizat în 2012-2013 un curs de comunicare medic-pacient concentrându-se</w:t>
      </w:r>
      <w:r>
        <w:rPr>
          <w:lang w:val="it-IT"/>
        </w:rPr>
        <w:t xml:space="preserve"> </w:t>
      </w:r>
      <w:r w:rsidR="00DE538D">
        <w:rPr>
          <w:lang w:val="it-IT"/>
        </w:rPr>
        <w:t>pe</w:t>
      </w:r>
      <w:r>
        <w:rPr>
          <w:lang w:val="it-IT"/>
        </w:rPr>
        <w:t xml:space="preserve"> temele: creş</w:t>
      </w:r>
      <w:r w:rsidRPr="002D1A0B">
        <w:rPr>
          <w:lang w:val="it-IT"/>
        </w:rPr>
        <w:t xml:space="preserve">tere a aderarii la tratamentul cu ARV, profilaxia transmiterii sexuale a HIV </w:t>
      </w:r>
      <w:r w:rsidRPr="002D1A0B">
        <w:rPr>
          <w:rFonts w:ascii="Tahoma" w:hAnsi="Tahoma" w:cs="Tahoma"/>
          <w:lang w:val="it-IT"/>
        </w:rPr>
        <w:t>ș</w:t>
      </w:r>
      <w:r w:rsidRPr="002D1A0B">
        <w:rPr>
          <w:lang w:val="it-IT"/>
        </w:rPr>
        <w:t>i alte boli cu transmitere sexuala în rândul persoanelor HIV pozitive, sfaturi parentale pentru persoanele care traiesc cu HIV</w:t>
      </w:r>
      <w:r>
        <w:rPr>
          <w:lang w:val="it-IT"/>
        </w:rPr>
        <w:t xml:space="preserve"> care aş</w:t>
      </w:r>
      <w:r w:rsidRPr="002D1A0B">
        <w:rPr>
          <w:lang w:val="it-IT"/>
        </w:rPr>
        <w:t xml:space="preserve">teaptă copii.       </w:t>
      </w:r>
      <w:hyperlink r:id="rId81" w:history="1">
        <w:r w:rsidRPr="0078223A">
          <w:rPr>
            <w:rStyle w:val="Hyperlink"/>
            <w:rFonts w:eastAsiaTheme="majorEastAsia"/>
          </w:rPr>
          <w:t>http://www.unaids.org/en/dataanalysis/knowyourresponse/countryprogressreports/2014countries/ROU_narrative_report_2014.pdf</w:t>
        </w:r>
      </w:hyperlink>
    </w:p>
    <w:p w:rsidR="002105AC" w:rsidRDefault="00D06EA6" w:rsidP="002105AC">
      <w:pPr>
        <w:rPr>
          <w:rStyle w:val="Hyperlink"/>
        </w:rPr>
      </w:pPr>
      <w:hyperlink r:id="rId82" w:history="1">
        <w:r w:rsidR="002105AC" w:rsidRPr="00083F77">
          <w:rPr>
            <w:rStyle w:val="Hyperlink"/>
          </w:rPr>
          <w:t>http://www.cnlas.ro/images/doc/HG206_2015.pdf</w:t>
        </w:r>
      </w:hyperlink>
    </w:p>
    <w:p w:rsidR="00381D23" w:rsidRDefault="00381D23" w:rsidP="002105AC">
      <w:pPr>
        <w:rPr>
          <w:color w:val="00CCFF"/>
        </w:rPr>
      </w:pPr>
    </w:p>
    <w:p w:rsidR="00A84552" w:rsidRDefault="00A84552" w:rsidP="002105AC">
      <w:pPr>
        <w:rPr>
          <w:rFonts w:ascii="Arial" w:hAnsi="Arial" w:cs="Arial"/>
          <w:sz w:val="40"/>
          <w:szCs w:val="40"/>
        </w:rPr>
      </w:pPr>
      <w:bookmarkStart w:id="0" w:name="_GoBack"/>
      <w:bookmarkEnd w:id="0"/>
    </w:p>
    <w:p w:rsidR="002105AC" w:rsidRPr="007F60E1" w:rsidRDefault="002105AC" w:rsidP="002105AC">
      <w:pPr>
        <w:rPr>
          <w:rFonts w:cs="Times New Roman"/>
          <w:color w:val="00CCFF"/>
        </w:rPr>
      </w:pPr>
      <w:r w:rsidRPr="007F60E1">
        <w:rPr>
          <w:rFonts w:cs="Times New Roman"/>
          <w:sz w:val="40"/>
          <w:szCs w:val="40"/>
        </w:rPr>
        <w:t xml:space="preserve">Hotărârea nr. 206/2015 privind aprobarea programelor naţionale de sănătate pentru anii 2015 şi 2016, cuprinde si </w:t>
      </w:r>
    </w:p>
    <w:p w:rsidR="002105AC" w:rsidRPr="007F60E1" w:rsidRDefault="002105AC" w:rsidP="002105AC">
      <w:pPr>
        <w:rPr>
          <w:rFonts w:cs="Times New Roman"/>
          <w:sz w:val="32"/>
          <w:szCs w:val="32"/>
        </w:rPr>
      </w:pPr>
      <w:r w:rsidRPr="007F60E1">
        <w:rPr>
          <w:rFonts w:cs="Times New Roman"/>
          <w:sz w:val="32"/>
          <w:szCs w:val="32"/>
        </w:rPr>
        <w:t xml:space="preserve">Programul naţional de prevenire, supraveghere şi control al infecţiei </w:t>
      </w:r>
      <w:r w:rsidRPr="007F60E1">
        <w:rPr>
          <w:rStyle w:val="highlight"/>
          <w:rFonts w:eastAsiaTheme="majorEastAsia" w:cs="Times New Roman"/>
          <w:sz w:val="32"/>
          <w:szCs w:val="32"/>
        </w:rPr>
        <w:t xml:space="preserve">HIV, avand ca </w:t>
      </w:r>
    </w:p>
    <w:p w:rsidR="002105AC" w:rsidRPr="007F60E1" w:rsidRDefault="002105AC" w:rsidP="002105AC">
      <w:pPr>
        <w:rPr>
          <w:rFonts w:cs="Times New Roman"/>
          <w:sz w:val="32"/>
          <w:szCs w:val="32"/>
        </w:rPr>
      </w:pPr>
      <w:r w:rsidRPr="007F60E1">
        <w:rPr>
          <w:rFonts w:cs="Times New Roman"/>
          <w:sz w:val="32"/>
          <w:szCs w:val="32"/>
        </w:rPr>
        <w:t>Obiective:</w:t>
      </w:r>
    </w:p>
    <w:p w:rsidR="002105AC" w:rsidRPr="007F60E1" w:rsidRDefault="002105AC" w:rsidP="002105AC">
      <w:pPr>
        <w:rPr>
          <w:rFonts w:cs="Times New Roman"/>
          <w:sz w:val="32"/>
          <w:szCs w:val="32"/>
        </w:rPr>
      </w:pPr>
      <w:r w:rsidRPr="007F60E1">
        <w:rPr>
          <w:rFonts w:cs="Times New Roman"/>
          <w:sz w:val="32"/>
          <w:szCs w:val="32"/>
        </w:rPr>
        <w:t>a)reducerea răspândirii infecţiei HIV prin depistarea precoce a persoanelor infectate în rândul celor cu comportament la risc pentru infecţia HIV, precum şi prin depistarea precoce a persoanelor infectate HIV simptomatice;</w:t>
      </w:r>
    </w:p>
    <w:p w:rsidR="002105AC" w:rsidRPr="007F60E1" w:rsidRDefault="002105AC" w:rsidP="002105AC">
      <w:pPr>
        <w:rPr>
          <w:rFonts w:cs="Times New Roman"/>
          <w:sz w:val="32"/>
          <w:szCs w:val="32"/>
        </w:rPr>
      </w:pPr>
      <w:r w:rsidRPr="007F60E1">
        <w:rPr>
          <w:rFonts w:cs="Times New Roman"/>
          <w:sz w:val="32"/>
          <w:szCs w:val="32"/>
        </w:rPr>
        <w:t>b)reducerea morbidităţii asociate cu infecţia HIV prin asigurarea tratamentului bolnavilor cu infecţie HIV/SIDA.</w:t>
      </w:r>
    </w:p>
    <w:p w:rsidR="002105AC" w:rsidRDefault="002105AC" w:rsidP="002105AC">
      <w:pPr>
        <w:rPr>
          <w:rFonts w:ascii="Arial" w:hAnsi="Arial" w:cs="Arial"/>
          <w:sz w:val="32"/>
          <w:szCs w:val="32"/>
        </w:rPr>
      </w:pPr>
    </w:p>
    <w:p w:rsidR="002105AC" w:rsidRPr="0078223A" w:rsidRDefault="002105AC" w:rsidP="002105AC">
      <w:pPr>
        <w:rPr>
          <w:color w:val="00CCFF"/>
        </w:rPr>
      </w:pPr>
    </w:p>
    <w:p w:rsidR="002105AC" w:rsidRPr="0078223A" w:rsidRDefault="002105AC" w:rsidP="002105AC">
      <w:pPr>
        <w:rPr>
          <w:color w:val="00CCFF"/>
        </w:rPr>
      </w:pPr>
    </w:p>
    <w:p w:rsidR="002105AC" w:rsidRDefault="002105AC" w:rsidP="002105AC">
      <w:pPr>
        <w:rPr>
          <w:b/>
          <w:i/>
        </w:rPr>
      </w:pPr>
      <w:r w:rsidRPr="0078223A">
        <w:rPr>
          <w:b/>
          <w:i/>
        </w:rPr>
        <w:t xml:space="preserve">         </w:t>
      </w:r>
      <w:r w:rsidRPr="00F17B04">
        <w:rPr>
          <w:b/>
          <w:i/>
        </w:rPr>
        <w:t>Programe</w:t>
      </w:r>
      <w:r w:rsidR="00381D23">
        <w:rPr>
          <w:b/>
          <w:i/>
        </w:rPr>
        <w:t>le</w:t>
      </w:r>
      <w:r w:rsidRPr="00F17B04">
        <w:rPr>
          <w:b/>
          <w:i/>
        </w:rPr>
        <w:t xml:space="preserve"> de prevenire vizează segmente de populaţie, inclusiv femeile gravide, tineri </w:t>
      </w:r>
      <w:r w:rsidRPr="00F17B04">
        <w:rPr>
          <w:rFonts w:ascii="Tahoma" w:hAnsi="Tahoma" w:cs="Tahoma"/>
          <w:b/>
          <w:i/>
        </w:rPr>
        <w:t>ș</w:t>
      </w:r>
      <w:r w:rsidRPr="00F17B04">
        <w:rPr>
          <w:b/>
          <w:i/>
        </w:rPr>
        <w:t>i populaţiile la risc</w:t>
      </w:r>
    </w:p>
    <w:p w:rsidR="002105AC" w:rsidRPr="0078223A" w:rsidRDefault="00D06EA6" w:rsidP="002105AC">
      <w:pPr>
        <w:rPr>
          <w:color w:val="00CCFF"/>
        </w:rPr>
      </w:pPr>
      <w:hyperlink r:id="rId83" w:history="1">
        <w:r w:rsidR="002105AC" w:rsidRPr="0078223A">
          <w:rPr>
            <w:rStyle w:val="Hyperlink"/>
            <w:rFonts w:eastAsiaTheme="majorEastAsia"/>
          </w:rPr>
          <w:t>http://www.unaids.org/en/dataanalysis/knowyourresponse/countryprogressreports/2014countries/ROU_narrative_report_2014.pdf</w:t>
        </w:r>
      </w:hyperlink>
    </w:p>
    <w:p w:rsidR="002105AC" w:rsidRPr="006F23B2" w:rsidRDefault="002105AC" w:rsidP="002105AC">
      <w:pPr>
        <w:widowControl/>
        <w:numPr>
          <w:ilvl w:val="0"/>
          <w:numId w:val="25"/>
        </w:numPr>
        <w:suppressAutoHyphens w:val="0"/>
        <w:autoSpaceDN/>
        <w:jc w:val="both"/>
        <w:textAlignment w:val="auto"/>
        <w:rPr>
          <w:i/>
          <w:lang w:val="it-IT"/>
        </w:rPr>
      </w:pPr>
      <w:r>
        <w:rPr>
          <w:i/>
          <w:lang w:val="it-IT"/>
        </w:rPr>
        <w:lastRenderedPageBreak/>
        <w:t>Tinerii</w:t>
      </w:r>
    </w:p>
    <w:p w:rsidR="002105AC" w:rsidRDefault="002105AC" w:rsidP="002105AC">
      <w:pPr>
        <w:jc w:val="both"/>
        <w:rPr>
          <w:lang w:val="it-IT"/>
        </w:rPr>
      </w:pPr>
      <w:r w:rsidRPr="00700503">
        <w:rPr>
          <w:lang w:val="it-IT"/>
        </w:rPr>
        <w:t>Curriculum "Educaţia pentru sănătate" (coordonat de Ministerul Educaţiei), a fost în 2013, principala cale de diseminare a informa</w:t>
      </w:r>
      <w:r w:rsidRPr="00700503">
        <w:rPr>
          <w:rFonts w:ascii="Tahoma" w:hAnsi="Tahoma"/>
          <w:lang w:val="it-IT"/>
        </w:rPr>
        <w:t>ț</w:t>
      </w:r>
      <w:r w:rsidRPr="00700503">
        <w:rPr>
          <w:lang w:val="it-IT"/>
        </w:rPr>
        <w:t xml:space="preserve">iilor legate de HIV într-o populaţie mare de copii </w:t>
      </w:r>
      <w:r w:rsidRPr="00700503">
        <w:rPr>
          <w:rFonts w:ascii="Tahoma" w:hAnsi="Tahoma"/>
          <w:lang w:val="it-IT"/>
        </w:rPr>
        <w:t>ș</w:t>
      </w:r>
      <w:r w:rsidRPr="00700503">
        <w:rPr>
          <w:lang w:val="it-IT"/>
        </w:rPr>
        <w:t xml:space="preserve">i tineri. </w:t>
      </w:r>
      <w:r w:rsidRPr="00FD22B9">
        <w:rPr>
          <w:lang w:val="it-IT"/>
        </w:rPr>
        <w:t>Cu toate acestea, acest program nu aj</w:t>
      </w:r>
      <w:r>
        <w:rPr>
          <w:lang w:val="it-IT"/>
        </w:rPr>
        <w:t>unge la tinerii care nu merg la ş</w:t>
      </w:r>
      <w:r w:rsidRPr="00FD22B9">
        <w:rPr>
          <w:lang w:val="it-IT"/>
        </w:rPr>
        <w:t xml:space="preserve">coală </w:t>
      </w:r>
      <w:r w:rsidRPr="00FD22B9">
        <w:rPr>
          <w:rFonts w:ascii="Tahoma" w:hAnsi="Tahoma"/>
          <w:lang w:val="it-IT"/>
        </w:rPr>
        <w:t>ș</w:t>
      </w:r>
      <w:r w:rsidRPr="00FD22B9">
        <w:rPr>
          <w:lang w:val="it-IT"/>
        </w:rPr>
        <w:t>i sunt în situa</w:t>
      </w:r>
      <w:r w:rsidRPr="00FD22B9">
        <w:rPr>
          <w:rFonts w:ascii="Tahoma" w:hAnsi="Tahoma"/>
          <w:lang w:val="it-IT"/>
        </w:rPr>
        <w:t>ț</w:t>
      </w:r>
      <w:r w:rsidRPr="00FD22B9">
        <w:rPr>
          <w:lang w:val="it-IT"/>
        </w:rPr>
        <w:t>ii vulnerabile (de exemplu, tineri care trăiesc pe stradă, consumatori de droguri injectabile, lucrători în domeniul sexului, cei din comunită</w:t>
      </w:r>
      <w:r w:rsidRPr="00FD22B9">
        <w:rPr>
          <w:rFonts w:ascii="Tahoma" w:hAnsi="Tahoma"/>
          <w:lang w:val="it-IT"/>
        </w:rPr>
        <w:t>ț</w:t>
      </w:r>
      <w:r w:rsidRPr="00FD22B9">
        <w:rPr>
          <w:lang w:val="it-IT"/>
        </w:rPr>
        <w:t xml:space="preserve">i foarte sărace). </w:t>
      </w:r>
    </w:p>
    <w:p w:rsidR="002105AC" w:rsidRPr="006F23B2" w:rsidRDefault="002105AC" w:rsidP="002105AC">
      <w:pPr>
        <w:widowControl/>
        <w:numPr>
          <w:ilvl w:val="0"/>
          <w:numId w:val="25"/>
        </w:numPr>
        <w:suppressAutoHyphens w:val="0"/>
        <w:autoSpaceDN/>
        <w:jc w:val="both"/>
        <w:textAlignment w:val="auto"/>
        <w:rPr>
          <w:i/>
          <w:lang w:val="it-IT"/>
        </w:rPr>
      </w:pPr>
      <w:r w:rsidRPr="006F23B2">
        <w:rPr>
          <w:i/>
          <w:lang w:val="it-IT"/>
        </w:rPr>
        <w:t xml:space="preserve">Femeile gravide </w:t>
      </w:r>
    </w:p>
    <w:p w:rsidR="002105AC" w:rsidRPr="006F23B2" w:rsidRDefault="002105AC" w:rsidP="002105AC">
      <w:pPr>
        <w:ind w:firstLine="360"/>
        <w:jc w:val="both"/>
        <w:rPr>
          <w:lang w:val="it-IT"/>
        </w:rPr>
      </w:pPr>
      <w:r w:rsidRPr="006F23B2">
        <w:rPr>
          <w:lang w:val="it-IT"/>
        </w:rPr>
        <w:t>Conform legii, femeile însărcinate au acces la screening-ul prenatal pentru HIV. Pentru a îmbunătă</w:t>
      </w:r>
      <w:r w:rsidRPr="006F23B2">
        <w:rPr>
          <w:rFonts w:ascii="Tahoma" w:hAnsi="Tahoma" w:cs="Tahoma"/>
          <w:lang w:val="it-IT"/>
        </w:rPr>
        <w:t>ț</w:t>
      </w:r>
      <w:r w:rsidRPr="006F23B2">
        <w:rPr>
          <w:lang w:val="it-IT"/>
        </w:rPr>
        <w:t>i</w:t>
      </w:r>
      <w:r>
        <w:rPr>
          <w:lang w:val="it-IT"/>
        </w:rPr>
        <w:t xml:space="preserve"> accesul femeilor la consiliere ş</w:t>
      </w:r>
      <w:r w:rsidRPr="006F23B2">
        <w:rPr>
          <w:lang w:val="it-IT"/>
        </w:rPr>
        <w:t xml:space="preserve">i testare HIV, Institutul Prof. Dr. Matei Bals </w:t>
      </w:r>
      <w:r w:rsidRPr="006F23B2">
        <w:rPr>
          <w:rFonts w:ascii="Tahoma" w:hAnsi="Tahoma" w:cs="Tahoma"/>
          <w:lang w:val="it-IT"/>
        </w:rPr>
        <w:t>ș</w:t>
      </w:r>
      <w:r w:rsidRPr="006F23B2">
        <w:rPr>
          <w:lang w:val="it-IT"/>
        </w:rPr>
        <w:t>i Centrul Român HIV/SIDA a organizat un curs de formare pentru medici de planificare familială care să aco</w:t>
      </w:r>
      <w:r>
        <w:rPr>
          <w:lang w:val="it-IT"/>
        </w:rPr>
        <w:t>pere următoarele subiecte: pre-</w:t>
      </w:r>
      <w:r w:rsidRPr="006F23B2">
        <w:rPr>
          <w:lang w:val="it-IT"/>
        </w:rPr>
        <w:t xml:space="preserve"> </w:t>
      </w:r>
      <w:r w:rsidRPr="006F23B2">
        <w:rPr>
          <w:rFonts w:ascii="Tahoma" w:hAnsi="Tahoma" w:cs="Tahoma"/>
          <w:lang w:val="it-IT"/>
        </w:rPr>
        <w:t>ș</w:t>
      </w:r>
      <w:r>
        <w:rPr>
          <w:lang w:val="it-IT"/>
        </w:rPr>
        <w:t>i post-consiliere ş</w:t>
      </w:r>
      <w:r w:rsidRPr="006F23B2">
        <w:rPr>
          <w:lang w:val="it-IT"/>
        </w:rPr>
        <w:t xml:space="preserve">i testare HIV, testarea rapida, HIV </w:t>
      </w:r>
      <w:r w:rsidRPr="006F23B2">
        <w:rPr>
          <w:rFonts w:ascii="Tahoma" w:hAnsi="Tahoma" w:cs="Tahoma"/>
          <w:lang w:val="it-IT"/>
        </w:rPr>
        <w:t>ș</w:t>
      </w:r>
      <w:r w:rsidRPr="006F23B2">
        <w:rPr>
          <w:lang w:val="it-IT"/>
        </w:rPr>
        <w:t xml:space="preserve">i sarcina, HIV </w:t>
      </w:r>
      <w:r w:rsidRPr="006F23B2">
        <w:rPr>
          <w:rFonts w:ascii="Tahoma" w:hAnsi="Tahoma" w:cs="Tahoma"/>
          <w:lang w:val="it-IT"/>
        </w:rPr>
        <w:t>ș</w:t>
      </w:r>
      <w:r>
        <w:rPr>
          <w:lang w:val="it-IT"/>
        </w:rPr>
        <w:t>i contracepţ</w:t>
      </w:r>
      <w:r w:rsidRPr="006F23B2">
        <w:rPr>
          <w:lang w:val="it-IT"/>
        </w:rPr>
        <w:t>ia, consolidarea rela</w:t>
      </w:r>
      <w:r w:rsidRPr="006F23B2">
        <w:rPr>
          <w:rFonts w:ascii="Tahoma" w:hAnsi="Tahoma" w:cs="Tahoma"/>
          <w:lang w:val="it-IT"/>
        </w:rPr>
        <w:t>ț</w:t>
      </w:r>
      <w:r w:rsidRPr="006F23B2">
        <w:rPr>
          <w:lang w:val="it-IT"/>
        </w:rPr>
        <w:t>iei medic-pacient, echilibrul emo</w:t>
      </w:r>
      <w:r w:rsidRPr="006F23B2">
        <w:rPr>
          <w:rFonts w:ascii="Tahoma" w:hAnsi="Tahoma" w:cs="Tahoma"/>
          <w:lang w:val="it-IT"/>
        </w:rPr>
        <w:t>ț</w:t>
      </w:r>
      <w:r w:rsidRPr="006F23B2">
        <w:rPr>
          <w:lang w:val="it-IT"/>
        </w:rPr>
        <w:t>ional al HIV femeie pozitive.</w:t>
      </w:r>
    </w:p>
    <w:p w:rsidR="002105AC" w:rsidRPr="006F23B2" w:rsidRDefault="002105AC" w:rsidP="002105AC">
      <w:pPr>
        <w:widowControl/>
        <w:numPr>
          <w:ilvl w:val="0"/>
          <w:numId w:val="25"/>
        </w:numPr>
        <w:suppressAutoHyphens w:val="0"/>
        <w:autoSpaceDN/>
        <w:jc w:val="both"/>
        <w:textAlignment w:val="auto"/>
        <w:rPr>
          <w:i/>
          <w:lang w:val="it-IT"/>
        </w:rPr>
      </w:pPr>
      <w:r>
        <w:rPr>
          <w:i/>
          <w:lang w:val="it-IT"/>
        </w:rPr>
        <w:t>D</w:t>
      </w:r>
      <w:r w:rsidRPr="006F23B2">
        <w:rPr>
          <w:i/>
          <w:lang w:val="it-IT"/>
        </w:rPr>
        <w:t>eţinuţii</w:t>
      </w:r>
    </w:p>
    <w:p w:rsidR="002105AC" w:rsidRDefault="002105AC" w:rsidP="002105AC">
      <w:pPr>
        <w:jc w:val="both"/>
        <w:rPr>
          <w:lang w:val="it-IT"/>
        </w:rPr>
      </w:pPr>
      <w:r w:rsidRPr="00DB1822">
        <w:rPr>
          <w:lang w:val="it-IT"/>
        </w:rPr>
        <w:t xml:space="preserve">            În prezent, există două site-uri de servicii în închisorile Jilava </w:t>
      </w:r>
      <w:r w:rsidRPr="00DB1822">
        <w:rPr>
          <w:rFonts w:ascii="Tahoma" w:hAnsi="Tahoma" w:cs="Tahoma"/>
          <w:lang w:val="it-IT"/>
        </w:rPr>
        <w:t>ș</w:t>
      </w:r>
      <w:r w:rsidRPr="00DB1822">
        <w:rPr>
          <w:lang w:val="it-IT"/>
        </w:rPr>
        <w:t>i Rahova, care să ofere asisten</w:t>
      </w:r>
      <w:r w:rsidRPr="00DB1822">
        <w:rPr>
          <w:rFonts w:ascii="Tahoma" w:hAnsi="Tahoma" w:cs="Tahoma"/>
          <w:lang w:val="it-IT"/>
        </w:rPr>
        <w:t>ț</w:t>
      </w:r>
      <w:r w:rsidRPr="00DB1822">
        <w:rPr>
          <w:lang w:val="it-IT"/>
        </w:rPr>
        <w:t xml:space="preserve">ă integrată (schimb de seringi </w:t>
      </w:r>
      <w:r w:rsidRPr="00DB1822">
        <w:rPr>
          <w:rFonts w:ascii="Tahoma" w:hAnsi="Tahoma" w:cs="Tahoma"/>
          <w:lang w:val="it-IT"/>
        </w:rPr>
        <w:t>ș</w:t>
      </w:r>
      <w:r w:rsidRPr="00DB1822">
        <w:rPr>
          <w:lang w:val="it-IT"/>
        </w:rPr>
        <w:t>i tratamentul de substitu</w:t>
      </w:r>
      <w:r w:rsidRPr="00DB1822">
        <w:rPr>
          <w:rFonts w:ascii="Tahoma" w:hAnsi="Tahoma" w:cs="Tahoma"/>
          <w:lang w:val="it-IT"/>
        </w:rPr>
        <w:t>ț</w:t>
      </w:r>
      <w:r w:rsidRPr="00DB1822">
        <w:rPr>
          <w:lang w:val="it-IT"/>
        </w:rPr>
        <w:t>ie cu opiacee) pentru de</w:t>
      </w:r>
      <w:r w:rsidRPr="00DB1822">
        <w:rPr>
          <w:rFonts w:ascii="Tahoma" w:hAnsi="Tahoma" w:cs="Tahoma"/>
          <w:lang w:val="it-IT"/>
        </w:rPr>
        <w:t>ț</w:t>
      </w:r>
      <w:r>
        <w:rPr>
          <w:lang w:val="it-IT"/>
        </w:rPr>
        <w:t xml:space="preserve">inuţii </w:t>
      </w:r>
      <w:r w:rsidRPr="00DB1822">
        <w:rPr>
          <w:lang w:val="it-IT"/>
        </w:rPr>
        <w:t xml:space="preserve">consumatori de droguri injectabile. </w:t>
      </w:r>
    </w:p>
    <w:p w:rsidR="002105AC" w:rsidRPr="00DB1822" w:rsidRDefault="002105AC" w:rsidP="002105AC">
      <w:pPr>
        <w:widowControl/>
        <w:numPr>
          <w:ilvl w:val="0"/>
          <w:numId w:val="25"/>
        </w:numPr>
        <w:suppressAutoHyphens w:val="0"/>
        <w:autoSpaceDN/>
        <w:jc w:val="both"/>
        <w:textAlignment w:val="auto"/>
        <w:rPr>
          <w:lang w:val="it-IT"/>
        </w:rPr>
      </w:pPr>
      <w:r w:rsidRPr="00DB1822">
        <w:rPr>
          <w:i/>
          <w:lang w:val="it-IT"/>
        </w:rPr>
        <w:t>Consumatori de droguri injectabile</w:t>
      </w:r>
      <w:r w:rsidRPr="00DB1822">
        <w:rPr>
          <w:lang w:val="it-IT"/>
        </w:rPr>
        <w:t xml:space="preserve"> </w:t>
      </w:r>
    </w:p>
    <w:p w:rsidR="002105AC" w:rsidRDefault="002105AC" w:rsidP="002105AC">
      <w:pPr>
        <w:jc w:val="both"/>
        <w:rPr>
          <w:lang w:val="it-IT"/>
        </w:rPr>
      </w:pPr>
      <w:r w:rsidRPr="00DB1822">
        <w:rPr>
          <w:lang w:val="it-IT"/>
        </w:rPr>
        <w:t xml:space="preserve">            În 2013,</w:t>
      </w:r>
      <w:r>
        <w:rPr>
          <w:lang w:val="it-IT"/>
        </w:rPr>
        <w:t xml:space="preserve"> în Bucureşti,</w:t>
      </w:r>
      <w:r w:rsidRPr="00DB1822">
        <w:rPr>
          <w:lang w:val="it-IT"/>
        </w:rPr>
        <w:t xml:space="preserve"> consumatorii de droguri injectabile din comunitate (neînchi</w:t>
      </w:r>
      <w:r w:rsidRPr="00DB1822">
        <w:rPr>
          <w:rFonts w:ascii="Tahoma" w:hAnsi="Tahoma" w:cs="Tahoma"/>
          <w:lang w:val="it-IT"/>
        </w:rPr>
        <w:t>ș</w:t>
      </w:r>
      <w:r>
        <w:rPr>
          <w:lang w:val="it-IT"/>
        </w:rPr>
        <w:t>i) au avut acces la tratament de substituţie cu opiacee în 13 locaţii şi</w:t>
      </w:r>
      <w:r w:rsidRPr="00DB1822">
        <w:rPr>
          <w:lang w:val="it-IT"/>
        </w:rPr>
        <w:t xml:space="preserve"> </w:t>
      </w:r>
      <w:r>
        <w:rPr>
          <w:lang w:val="it-IT"/>
        </w:rPr>
        <w:t xml:space="preserve">la </w:t>
      </w:r>
      <w:r w:rsidRPr="00DB1822">
        <w:rPr>
          <w:lang w:val="it-IT"/>
        </w:rPr>
        <w:t>programe</w:t>
      </w:r>
      <w:r>
        <w:rPr>
          <w:lang w:val="it-IT"/>
        </w:rPr>
        <w:t xml:space="preserve"> de schimb de seringi in 7 locaţii. În afara Bucureş</w:t>
      </w:r>
      <w:r w:rsidRPr="00DB1822">
        <w:rPr>
          <w:lang w:val="it-IT"/>
        </w:rPr>
        <w:t>tiului, schimb</w:t>
      </w:r>
      <w:r>
        <w:rPr>
          <w:lang w:val="it-IT"/>
        </w:rPr>
        <w:t>ul</w:t>
      </w:r>
      <w:r w:rsidRPr="00DB1822">
        <w:rPr>
          <w:lang w:val="it-IT"/>
        </w:rPr>
        <w:t xml:space="preserve"> de seringi a fost disp</w:t>
      </w:r>
      <w:r>
        <w:rPr>
          <w:lang w:val="it-IT"/>
        </w:rPr>
        <w:t>onibil la consumatorii din Timişoara si Constanţ</w:t>
      </w:r>
      <w:r w:rsidRPr="00DB1822">
        <w:rPr>
          <w:lang w:val="it-IT"/>
        </w:rPr>
        <w:t>a si tratamentul de substitu</w:t>
      </w:r>
      <w:r w:rsidRPr="00DB1822">
        <w:rPr>
          <w:rFonts w:ascii="Tahoma" w:hAnsi="Tahoma" w:cs="Tahoma"/>
          <w:lang w:val="it-IT"/>
        </w:rPr>
        <w:t>ț</w:t>
      </w:r>
      <w:r>
        <w:rPr>
          <w:lang w:val="it-IT"/>
        </w:rPr>
        <w:t>ie la Iaşi ş</w:t>
      </w:r>
      <w:r w:rsidRPr="00DB1822">
        <w:rPr>
          <w:lang w:val="it-IT"/>
        </w:rPr>
        <w:t>i Bihor. Servicii de comunic</w:t>
      </w:r>
      <w:r>
        <w:rPr>
          <w:lang w:val="it-IT"/>
        </w:rPr>
        <w:t>are prin intermediul clinicilor şi unităţ</w:t>
      </w:r>
      <w:r w:rsidRPr="00DB1822">
        <w:rPr>
          <w:lang w:val="it-IT"/>
        </w:rPr>
        <w:t xml:space="preserve">ilor de informare </w:t>
      </w:r>
      <w:r>
        <w:rPr>
          <w:lang w:val="it-IT"/>
        </w:rPr>
        <w:t>au fost furnizate de către ARAS ş</w:t>
      </w:r>
      <w:r w:rsidRPr="00DB1822">
        <w:rPr>
          <w:lang w:val="it-IT"/>
        </w:rPr>
        <w:t>i Asocia</w:t>
      </w:r>
      <w:r>
        <w:rPr>
          <w:lang w:val="it-IT"/>
        </w:rPr>
        <w:t>ţ</w:t>
      </w:r>
      <w:r w:rsidRPr="00DB1822">
        <w:rPr>
          <w:lang w:val="it-IT"/>
        </w:rPr>
        <w:t>ia Carusel în perioada de raportare.</w:t>
      </w:r>
    </w:p>
    <w:p w:rsidR="002105AC" w:rsidRPr="00DB1822" w:rsidRDefault="002105AC" w:rsidP="00381D23">
      <w:pPr>
        <w:jc w:val="both"/>
        <w:rPr>
          <w:i/>
          <w:lang w:val="it-IT"/>
        </w:rPr>
      </w:pPr>
      <w:r w:rsidRPr="00DB1822">
        <w:rPr>
          <w:lang w:val="it-IT"/>
        </w:rPr>
        <w:t xml:space="preserve">            </w:t>
      </w:r>
      <w:r>
        <w:rPr>
          <w:i/>
          <w:lang w:val="it-IT"/>
        </w:rPr>
        <w:t xml:space="preserve">Lucrătorii din </w:t>
      </w:r>
      <w:r w:rsidRPr="00DB1822">
        <w:rPr>
          <w:i/>
          <w:lang w:val="it-IT"/>
        </w:rPr>
        <w:t xml:space="preserve"> domeniul sexului</w:t>
      </w:r>
    </w:p>
    <w:p w:rsidR="002105AC" w:rsidRPr="00DB1822" w:rsidRDefault="002105AC" w:rsidP="002105AC">
      <w:pPr>
        <w:jc w:val="both"/>
        <w:rPr>
          <w:lang w:val="it-IT"/>
        </w:rPr>
      </w:pPr>
      <w:r w:rsidRPr="00DB1822">
        <w:rPr>
          <w:lang w:val="it-IT"/>
        </w:rPr>
        <w:t xml:space="preserve">            Aceştia au acces la servicii de prevenire HIV </w:t>
      </w:r>
      <w:r w:rsidRPr="00DB1822">
        <w:rPr>
          <w:rFonts w:ascii="Tahoma" w:hAnsi="Tahoma" w:cs="Tahoma"/>
          <w:lang w:val="it-IT"/>
        </w:rPr>
        <w:t>ș</w:t>
      </w:r>
      <w:r w:rsidRPr="00DB1822">
        <w:rPr>
          <w:lang w:val="it-IT"/>
        </w:rPr>
        <w:t>i la reducerea efectelor nocive oferite de ARAS în clinici (numai în Bucureşti) sau prin unită</w:t>
      </w:r>
      <w:r w:rsidRPr="00DB1822">
        <w:rPr>
          <w:rFonts w:ascii="Tahoma" w:hAnsi="Tahoma" w:cs="Tahoma"/>
          <w:lang w:val="it-IT"/>
        </w:rPr>
        <w:t>ț</w:t>
      </w:r>
      <w:r w:rsidRPr="00DB1822">
        <w:rPr>
          <w:lang w:val="it-IT"/>
        </w:rPr>
        <w:t>ile din alte opt jude</w:t>
      </w:r>
      <w:r w:rsidRPr="00DB1822">
        <w:rPr>
          <w:rFonts w:ascii="Tahoma" w:hAnsi="Tahoma" w:cs="Tahoma"/>
          <w:lang w:val="it-IT"/>
        </w:rPr>
        <w:t>ț</w:t>
      </w:r>
      <w:r w:rsidRPr="00DB1822">
        <w:rPr>
          <w:lang w:val="it-IT"/>
        </w:rPr>
        <w:t>e. Principalele servicii furnizate sunt testare HIV/SIDA, virus hepatitic B/C, distr</w:t>
      </w:r>
      <w:r>
        <w:rPr>
          <w:lang w:val="it-IT"/>
        </w:rPr>
        <w:t>ibuirea de prezervative, informaţ</w:t>
      </w:r>
      <w:r w:rsidRPr="00DB1822">
        <w:rPr>
          <w:lang w:val="it-IT"/>
        </w:rPr>
        <w:t xml:space="preserve">ii </w:t>
      </w:r>
      <w:r w:rsidRPr="00DB1822">
        <w:rPr>
          <w:rFonts w:ascii="Tahoma" w:hAnsi="Tahoma" w:cs="Tahoma"/>
          <w:lang w:val="it-IT"/>
        </w:rPr>
        <w:t>ș</w:t>
      </w:r>
      <w:r w:rsidRPr="00DB1822">
        <w:rPr>
          <w:lang w:val="it-IT"/>
        </w:rPr>
        <w:t>i referirea la alte servicii medicale sau psihos</w:t>
      </w:r>
      <w:r>
        <w:rPr>
          <w:lang w:val="it-IT"/>
        </w:rPr>
        <w:t>ociale. Pentru lucrătorii care îş</w:t>
      </w:r>
      <w:r w:rsidRPr="00DB1822">
        <w:rPr>
          <w:lang w:val="it-IT"/>
        </w:rPr>
        <w:t>i injectează droguri, de asemene</w:t>
      </w:r>
      <w:r>
        <w:rPr>
          <w:lang w:val="it-IT"/>
        </w:rPr>
        <w:t>a, ARAS oferă schimb de seringi şi acces la tratament de substituţ</w:t>
      </w:r>
      <w:r w:rsidRPr="00DB1822">
        <w:rPr>
          <w:lang w:val="it-IT"/>
        </w:rPr>
        <w:t xml:space="preserve">ie cu metadonă. </w:t>
      </w:r>
    </w:p>
    <w:p w:rsidR="002105AC" w:rsidRPr="00DB1822" w:rsidRDefault="002105AC" w:rsidP="002105AC">
      <w:pPr>
        <w:widowControl/>
        <w:numPr>
          <w:ilvl w:val="0"/>
          <w:numId w:val="25"/>
        </w:numPr>
        <w:suppressAutoHyphens w:val="0"/>
        <w:autoSpaceDN/>
        <w:jc w:val="both"/>
        <w:textAlignment w:val="auto"/>
        <w:rPr>
          <w:i/>
          <w:lang w:val="it-IT"/>
        </w:rPr>
      </w:pPr>
      <w:r w:rsidRPr="00DB1822">
        <w:rPr>
          <w:i/>
          <w:lang w:val="it-IT"/>
        </w:rPr>
        <w:t xml:space="preserve">Homosexualii </w:t>
      </w:r>
    </w:p>
    <w:p w:rsidR="002105AC" w:rsidRPr="00DB1822" w:rsidRDefault="002105AC" w:rsidP="002105AC">
      <w:pPr>
        <w:jc w:val="both"/>
        <w:rPr>
          <w:lang w:val="it-IT"/>
        </w:rPr>
      </w:pPr>
      <w:r>
        <w:rPr>
          <w:lang w:val="it-IT"/>
        </w:rPr>
        <w:t xml:space="preserve">            G</w:t>
      </w:r>
      <w:r w:rsidRPr="00DB1822">
        <w:rPr>
          <w:lang w:val="it-IT"/>
        </w:rPr>
        <w:t>uvernul nu a oferit nici un sprijin pentru programe destinate homosexualilor. Ca rezultat, în 2013, doar unul dintre cele două ONG-uri tradi</w:t>
      </w:r>
      <w:r w:rsidRPr="00DB1822">
        <w:rPr>
          <w:rFonts w:ascii="Tahoma" w:hAnsi="Tahoma" w:cs="Tahoma"/>
          <w:lang w:val="it-IT"/>
        </w:rPr>
        <w:t>ț</w:t>
      </w:r>
      <w:r>
        <w:rPr>
          <w:lang w:val="it-IT"/>
        </w:rPr>
        <w:t>ionale care lucrează</w:t>
      </w:r>
      <w:r w:rsidRPr="00DB1822">
        <w:rPr>
          <w:lang w:val="it-IT"/>
        </w:rPr>
        <w:t xml:space="preserve"> cu homosexualii au aplicat programe de sănătate pentru acest grup vulnerabil. Accentul a fost </w:t>
      </w:r>
      <w:r>
        <w:rPr>
          <w:lang w:val="it-IT"/>
        </w:rPr>
        <w:t xml:space="preserve">pus </w:t>
      </w:r>
      <w:r w:rsidRPr="00DB1822">
        <w:rPr>
          <w:lang w:val="it-IT"/>
        </w:rPr>
        <w:t xml:space="preserve">pe distribuirea de prezervative </w:t>
      </w:r>
      <w:r w:rsidRPr="00DB1822">
        <w:rPr>
          <w:rFonts w:ascii="Tahoma" w:hAnsi="Tahoma" w:cs="Tahoma"/>
          <w:lang w:val="it-IT"/>
        </w:rPr>
        <w:t>ș</w:t>
      </w:r>
      <w:r w:rsidRPr="00DB1822">
        <w:rPr>
          <w:lang w:val="it-IT"/>
        </w:rPr>
        <w:t>i schimbare</w:t>
      </w:r>
      <w:r>
        <w:rPr>
          <w:lang w:val="it-IT"/>
        </w:rPr>
        <w:t>a</w:t>
      </w:r>
      <w:r w:rsidRPr="00DB1822">
        <w:rPr>
          <w:lang w:val="it-IT"/>
        </w:rPr>
        <w:t xml:space="preserve"> de comportament, prin utilizarea de mesaje de sanatate (prin Internet, telefoane mobile) </w:t>
      </w:r>
      <w:r w:rsidRPr="00DB1822">
        <w:rPr>
          <w:rFonts w:ascii="Tahoma" w:hAnsi="Tahoma" w:cs="Tahoma"/>
          <w:lang w:val="it-IT"/>
        </w:rPr>
        <w:t>ș</w:t>
      </w:r>
      <w:r w:rsidRPr="00DB1822">
        <w:rPr>
          <w:lang w:val="it-IT"/>
        </w:rPr>
        <w:t xml:space="preserve">i organizarea de grupuri de sprijin pentru homosexualii care trăiesc cu HIV. </w:t>
      </w:r>
    </w:p>
    <w:p w:rsidR="002105AC" w:rsidRPr="00DB1822" w:rsidRDefault="002105AC" w:rsidP="002105AC">
      <w:pPr>
        <w:widowControl/>
        <w:numPr>
          <w:ilvl w:val="0"/>
          <w:numId w:val="25"/>
        </w:numPr>
        <w:suppressAutoHyphens w:val="0"/>
        <w:autoSpaceDN/>
        <w:jc w:val="both"/>
        <w:textAlignment w:val="auto"/>
      </w:pPr>
      <w:r>
        <w:rPr>
          <w:i/>
        </w:rPr>
        <w:t>Persoane care tră</w:t>
      </w:r>
      <w:r w:rsidRPr="00DB1822">
        <w:rPr>
          <w:i/>
        </w:rPr>
        <w:t>iesc cu HIV</w:t>
      </w:r>
      <w:r w:rsidRPr="00DB1822">
        <w:t xml:space="preserve"> </w:t>
      </w:r>
    </w:p>
    <w:p w:rsidR="002105AC" w:rsidRDefault="002105AC" w:rsidP="002105AC">
      <w:pPr>
        <w:jc w:val="both"/>
      </w:pPr>
      <w:r w:rsidRPr="00DB1822">
        <w:t xml:space="preserve">            </w:t>
      </w:r>
      <w:r w:rsidRPr="00073084">
        <w:t xml:space="preserve">Prevenirea pozitivă a fost unul dintre obiectivele principale ale răspunsului românesc la SIDA, formulate în strategia anterioară HIV/SIDA, precum </w:t>
      </w:r>
      <w:r w:rsidRPr="00073084">
        <w:rPr>
          <w:rFonts w:ascii="Tahoma" w:hAnsi="Tahoma" w:cs="Tahoma"/>
        </w:rPr>
        <w:t>ș</w:t>
      </w:r>
      <w:r w:rsidRPr="00073084">
        <w:t>i în propunerea prezentată de Ministerul Sănătă</w:t>
      </w:r>
      <w:r w:rsidRPr="00073084">
        <w:rPr>
          <w:rFonts w:ascii="Tahoma" w:hAnsi="Tahoma" w:cs="Tahoma"/>
        </w:rPr>
        <w:t>ț</w:t>
      </w:r>
      <w:r w:rsidRPr="00073084">
        <w:t xml:space="preserve">ii în 2013. </w:t>
      </w:r>
      <w:r w:rsidRPr="009F5EAD">
        <w:t>Stra</w:t>
      </w:r>
      <w:r>
        <w:t>tegii pentru prevenirea pozitivă</w:t>
      </w:r>
      <w:r w:rsidRPr="009F5EAD">
        <w:t xml:space="preserve"> au ca scop sprijinirea persoanelor cu HIV, pentru a proteja sănătatea lor sexuală, pentru a evita noi boli cu transmitere sexuală, întârzierea progresiei bolii </w:t>
      </w:r>
      <w:r w:rsidRPr="009F5EAD">
        <w:rPr>
          <w:rFonts w:ascii="Tahoma" w:hAnsi="Tahoma" w:cs="Tahoma"/>
        </w:rPr>
        <w:t>ș</w:t>
      </w:r>
      <w:r w:rsidRPr="009F5EAD">
        <w:t>i pentru a evita transmiterea infec</w:t>
      </w:r>
      <w:r w:rsidRPr="009F5EAD">
        <w:rPr>
          <w:rFonts w:ascii="Tahoma" w:hAnsi="Tahoma" w:cs="Tahoma"/>
        </w:rPr>
        <w:t>ț</w:t>
      </w:r>
      <w:r w:rsidRPr="009F5EAD">
        <w:t>iei la alte persoane.</w:t>
      </w:r>
      <w:r w:rsidRPr="009F5EAD">
        <w:rPr>
          <w:i/>
        </w:rPr>
        <w:t xml:space="preserve">            </w:t>
      </w:r>
      <w:r w:rsidRPr="009F5EAD">
        <w:t xml:space="preserve">            Aceste persoane au acces la servicii de</w:t>
      </w:r>
      <w:r>
        <w:t xml:space="preserve"> specialitate</w:t>
      </w:r>
      <w:r w:rsidRPr="009F5EAD">
        <w:t xml:space="preserve"> psiho-sociale adaptate,</w:t>
      </w:r>
      <w:r>
        <w:t xml:space="preserve"> gratuite,</w:t>
      </w:r>
      <w:r w:rsidRPr="009F5EAD">
        <w:t xml:space="preserve"> furnizate de Reteaua de clinici Sun Flower Day, înfiin</w:t>
      </w:r>
      <w:r w:rsidRPr="009F5EAD">
        <w:rPr>
          <w:rFonts w:ascii="Tahoma" w:hAnsi="Tahoma" w:cs="Tahoma"/>
        </w:rPr>
        <w:t>ț</w:t>
      </w:r>
      <w:r w:rsidRPr="009F5EAD">
        <w:t xml:space="preserve">ată de un ONG </w:t>
      </w:r>
      <w:r w:rsidRPr="009F5EAD">
        <w:rPr>
          <w:rFonts w:ascii="Tahoma" w:hAnsi="Tahoma" w:cs="Tahoma"/>
        </w:rPr>
        <w:t>ș</w:t>
      </w:r>
      <w:r w:rsidRPr="009F5EAD">
        <w:t>i gestionate î</w:t>
      </w:r>
      <w:r>
        <w:t>n prezent de către Ministerul Sănătăţ</w:t>
      </w:r>
      <w:r w:rsidRPr="009F5EAD">
        <w:t>ii. Cele 18 unită</w:t>
      </w:r>
      <w:r w:rsidRPr="009F5EAD">
        <w:rPr>
          <w:rFonts w:ascii="Tahoma" w:hAnsi="Tahoma" w:cs="Tahoma"/>
        </w:rPr>
        <w:t>ț</w:t>
      </w:r>
      <w:r w:rsidRPr="009F5EAD">
        <w:t>i Sun Flower func</w:t>
      </w:r>
      <w:r w:rsidRPr="009F5EAD">
        <w:rPr>
          <w:rFonts w:ascii="Tahoma" w:hAnsi="Tahoma" w:cs="Tahoma"/>
        </w:rPr>
        <w:t>ț</w:t>
      </w:r>
      <w:r>
        <w:t>ionează în cadrul Institutului Balş</w:t>
      </w:r>
      <w:r w:rsidRPr="009F5EAD">
        <w:t xml:space="preserve">, cele 8 centre regionale </w:t>
      </w:r>
      <w:r w:rsidRPr="009F5EAD">
        <w:rPr>
          <w:rFonts w:ascii="Tahoma" w:hAnsi="Tahoma" w:cs="Tahoma"/>
        </w:rPr>
        <w:t>ș</w:t>
      </w:r>
      <w:r w:rsidRPr="009F5EAD">
        <w:t>i în alte 9 spitale de boli infectioase din jude</w:t>
      </w:r>
      <w:r w:rsidRPr="009F5EAD">
        <w:rPr>
          <w:rFonts w:ascii="Tahoma" w:hAnsi="Tahoma" w:cs="Tahoma"/>
        </w:rPr>
        <w:t>ț</w:t>
      </w:r>
      <w:r w:rsidRPr="009F5EAD">
        <w:t>e cu o prevalen</w:t>
      </w:r>
      <w:r w:rsidRPr="009F5EAD">
        <w:rPr>
          <w:rFonts w:ascii="Tahoma" w:hAnsi="Tahoma" w:cs="Tahoma"/>
        </w:rPr>
        <w:t>ț</w:t>
      </w:r>
      <w:r w:rsidRPr="009F5EAD">
        <w:t>ă mai mare a HIV. Aceste servicii sunt utilizate de către persoanele care traiesc cu HIV pentru a</w:t>
      </w:r>
      <w:r>
        <w:t xml:space="preserve"> fi supuse evaluărilor medicale şi</w:t>
      </w:r>
      <w:r w:rsidRPr="009F5EAD">
        <w:t xml:space="preserve"> de tratament sau pentru a alege medicatia. PTH pot accesa (ca to</w:t>
      </w:r>
      <w:r w:rsidRPr="009F5EAD">
        <w:rPr>
          <w:rFonts w:ascii="Tahoma" w:hAnsi="Tahoma" w:cs="Tahoma"/>
        </w:rPr>
        <w:t>ț</w:t>
      </w:r>
      <w:r w:rsidRPr="009F5EAD">
        <w:t>i ceilal</w:t>
      </w:r>
      <w:r w:rsidRPr="009F5EAD">
        <w:rPr>
          <w:rFonts w:ascii="Tahoma" w:hAnsi="Tahoma" w:cs="Tahoma"/>
        </w:rPr>
        <w:t>ț</w:t>
      </w:r>
      <w:r w:rsidRPr="009F5EAD">
        <w:t xml:space="preserve">i </w:t>
      </w:r>
      <w:r w:rsidRPr="006F23B2">
        <w:t>cetă</w:t>
      </w:r>
      <w:r w:rsidRPr="006F23B2">
        <w:rPr>
          <w:rFonts w:hAnsi="Tahoma"/>
        </w:rPr>
        <w:t>ț</w:t>
      </w:r>
      <w:r w:rsidRPr="006F23B2">
        <w:t>eni vulnerabili), servicii psiho-sociale o</w:t>
      </w:r>
      <w:r>
        <w:t>ferite gratuit de către autorităţ</w:t>
      </w:r>
      <w:r w:rsidRPr="006F23B2">
        <w:t>ile locale (Primărie, consiliu judetean). Pe lângă acestea, PTH pot cumpăra, de asemenea, servicii private, în sp</w:t>
      </w:r>
      <w:r>
        <w:t xml:space="preserve">ecial de consiliere </w:t>
      </w:r>
      <w:r>
        <w:lastRenderedPageBreak/>
        <w:t>psihologică ş</w:t>
      </w:r>
      <w:r w:rsidRPr="006F23B2">
        <w:t>i psihoterapie.</w:t>
      </w:r>
      <w:r w:rsidRPr="009F5EAD">
        <w:t xml:space="preserve"> </w:t>
      </w:r>
    </w:p>
    <w:p w:rsidR="002105AC" w:rsidRDefault="002105AC" w:rsidP="002105AC">
      <w:pPr>
        <w:jc w:val="both"/>
      </w:pPr>
    </w:p>
    <w:p w:rsidR="002105AC" w:rsidRPr="00BD40C9" w:rsidRDefault="002105AC" w:rsidP="002105AC">
      <w:pPr>
        <w:jc w:val="both"/>
        <w:rPr>
          <w:b/>
        </w:rPr>
      </w:pPr>
      <w:r w:rsidRPr="00BD40C9">
        <w:rPr>
          <w:b/>
        </w:rPr>
        <w:t>Planul European de Acţiune pentru HIV SIDA 2012-2015</w:t>
      </w:r>
    </w:p>
    <w:p w:rsidR="002105AC" w:rsidRPr="00A7128D" w:rsidRDefault="002105AC" w:rsidP="002105AC">
      <w:pPr>
        <w:jc w:val="both"/>
        <w:rPr>
          <w:color w:val="0070C0"/>
          <w:u w:val="single"/>
        </w:rPr>
      </w:pPr>
      <w:r w:rsidRPr="00A7128D">
        <w:rPr>
          <w:color w:val="0070C0"/>
          <w:u w:val="single"/>
        </w:rPr>
        <w:t xml:space="preserve"> http://www.euro.who.int/en/health-topics/communicable-diseases/sexually-transmitted-infections/publications2/2011/european-action-plan-for-hivaids-20122015</w:t>
      </w:r>
    </w:p>
    <w:p w:rsidR="002105AC" w:rsidRPr="00F17B04" w:rsidRDefault="002105AC" w:rsidP="002105AC">
      <w:pPr>
        <w:jc w:val="both"/>
        <w:rPr>
          <w:b/>
          <w:lang w:val="it-IT"/>
        </w:rPr>
      </w:pPr>
      <w:r w:rsidRPr="00F17B04">
        <w:rPr>
          <w:b/>
          <w:lang w:val="it-IT"/>
        </w:rPr>
        <w:t>Lista institu</w:t>
      </w:r>
      <w:r w:rsidRPr="00A84552">
        <w:rPr>
          <w:rFonts w:cs="Times New Roman"/>
          <w:b/>
          <w:lang w:val="it-IT"/>
        </w:rPr>
        <w:t>ț</w:t>
      </w:r>
      <w:r w:rsidRPr="00F17B04">
        <w:rPr>
          <w:b/>
          <w:lang w:val="it-IT"/>
        </w:rPr>
        <w:t xml:space="preserve">iilor participante la Global Reporting SIDA: </w:t>
      </w:r>
    </w:p>
    <w:p w:rsidR="002105AC" w:rsidRDefault="002105AC" w:rsidP="002105AC">
      <w:pPr>
        <w:widowControl/>
        <w:numPr>
          <w:ilvl w:val="0"/>
          <w:numId w:val="26"/>
        </w:numPr>
        <w:suppressAutoHyphens w:val="0"/>
        <w:autoSpaceDN/>
        <w:jc w:val="both"/>
        <w:textAlignment w:val="auto"/>
        <w:rPr>
          <w:lang w:val="it-IT"/>
        </w:rPr>
      </w:pPr>
      <w:r w:rsidRPr="00F17B04">
        <w:rPr>
          <w:lang w:val="it-IT"/>
        </w:rPr>
        <w:t xml:space="preserve">Fundaţia Alături de Voi </w:t>
      </w:r>
    </w:p>
    <w:p w:rsidR="002105AC" w:rsidRPr="001C719F" w:rsidRDefault="002105AC" w:rsidP="002105AC">
      <w:pPr>
        <w:widowControl/>
        <w:numPr>
          <w:ilvl w:val="0"/>
          <w:numId w:val="26"/>
        </w:numPr>
        <w:suppressAutoHyphens w:val="0"/>
        <w:autoSpaceDN/>
        <w:jc w:val="both"/>
        <w:textAlignment w:val="auto"/>
        <w:rPr>
          <w:lang w:val="it-IT"/>
        </w:rPr>
      </w:pPr>
      <w:r w:rsidRPr="001C719F">
        <w:rPr>
          <w:lang w:val="it-IT"/>
        </w:rPr>
        <w:t>Ministerul Sănătă</w:t>
      </w:r>
      <w:r w:rsidRPr="001C719F">
        <w:rPr>
          <w:rFonts w:ascii="Tahoma" w:hAnsi="Tahoma" w:cs="Tahoma"/>
          <w:lang w:val="it-IT"/>
        </w:rPr>
        <w:t>ț</w:t>
      </w:r>
      <w:r w:rsidRPr="001C719F">
        <w:rPr>
          <w:lang w:val="it-IT"/>
        </w:rPr>
        <w:t xml:space="preserve">ii </w:t>
      </w:r>
    </w:p>
    <w:p w:rsidR="002105AC" w:rsidRPr="001C719F" w:rsidRDefault="002105AC" w:rsidP="002105AC">
      <w:pPr>
        <w:widowControl/>
        <w:numPr>
          <w:ilvl w:val="0"/>
          <w:numId w:val="26"/>
        </w:numPr>
        <w:suppressAutoHyphens w:val="0"/>
        <w:autoSpaceDN/>
        <w:jc w:val="both"/>
        <w:textAlignment w:val="auto"/>
        <w:rPr>
          <w:lang w:val="it-IT"/>
        </w:rPr>
      </w:pPr>
      <w:r w:rsidRPr="001C719F">
        <w:rPr>
          <w:lang w:val="it-IT"/>
        </w:rPr>
        <w:t>Ministerul Muncii, Protec</w:t>
      </w:r>
      <w:r w:rsidRPr="001C719F">
        <w:rPr>
          <w:rFonts w:ascii="Tahoma" w:hAnsi="Tahoma" w:cs="Tahoma"/>
          <w:lang w:val="it-IT"/>
        </w:rPr>
        <w:t>ț</w:t>
      </w:r>
      <w:r w:rsidRPr="001C719F">
        <w:rPr>
          <w:lang w:val="it-IT"/>
        </w:rPr>
        <w:t xml:space="preserve">iei Sociale, Familiei </w:t>
      </w:r>
      <w:r w:rsidRPr="001C719F">
        <w:rPr>
          <w:rFonts w:ascii="Tahoma" w:hAnsi="Tahoma" w:cs="Tahoma"/>
          <w:lang w:val="it-IT"/>
        </w:rPr>
        <w:t>ș</w:t>
      </w:r>
      <w:r w:rsidRPr="001C719F">
        <w:rPr>
          <w:lang w:val="it-IT"/>
        </w:rPr>
        <w:t xml:space="preserve">i Vârstnicilor </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Administra</w:t>
      </w:r>
      <w:r w:rsidRPr="001C719F">
        <w:rPr>
          <w:rFonts w:ascii="Tahoma" w:hAnsi="Tahoma" w:cs="Tahoma"/>
          <w:lang w:val="pt-BR"/>
        </w:rPr>
        <w:t>ț</w:t>
      </w:r>
      <w:r w:rsidRPr="001C719F">
        <w:rPr>
          <w:lang w:val="pt-BR"/>
        </w:rPr>
        <w:t>ia Na</w:t>
      </w:r>
      <w:r w:rsidRPr="001C719F">
        <w:rPr>
          <w:rFonts w:ascii="Tahoma" w:hAnsi="Tahoma" w:cs="Tahoma"/>
          <w:lang w:val="pt-BR"/>
        </w:rPr>
        <w:t>ț</w:t>
      </w:r>
      <w:r w:rsidRPr="001C719F">
        <w:rPr>
          <w:lang w:val="pt-BR"/>
        </w:rPr>
        <w:t xml:space="preserve">ională a Penitenciarelor </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Agen</w:t>
      </w:r>
      <w:r w:rsidRPr="001C719F">
        <w:rPr>
          <w:rFonts w:ascii="Tahoma" w:hAnsi="Tahoma" w:cs="Tahoma"/>
          <w:lang w:val="pt-BR"/>
        </w:rPr>
        <w:t>ț</w:t>
      </w:r>
      <w:r w:rsidRPr="001C719F">
        <w:rPr>
          <w:lang w:val="pt-BR"/>
        </w:rPr>
        <w:t>ia Na</w:t>
      </w:r>
      <w:r w:rsidRPr="001C719F">
        <w:rPr>
          <w:rFonts w:ascii="Tahoma" w:hAnsi="Tahoma" w:cs="Tahoma"/>
          <w:lang w:val="pt-BR"/>
        </w:rPr>
        <w:t>ț</w:t>
      </w:r>
      <w:r w:rsidRPr="001C719F">
        <w:rPr>
          <w:lang w:val="pt-BR"/>
        </w:rPr>
        <w:t xml:space="preserve">ională Antidrog </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 xml:space="preserve">Programul Naţional al Tuberculozei </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Institutul Naţional de Boli Infecţioase "Prof. Dr. Matei Balş"</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 xml:space="preserve">Population Services International </w:t>
      </w:r>
    </w:p>
    <w:p w:rsidR="002105AC" w:rsidRPr="001C719F" w:rsidRDefault="002105AC" w:rsidP="002105AC">
      <w:pPr>
        <w:widowControl/>
        <w:numPr>
          <w:ilvl w:val="0"/>
          <w:numId w:val="26"/>
        </w:numPr>
        <w:suppressAutoHyphens w:val="0"/>
        <w:autoSpaceDN/>
        <w:jc w:val="both"/>
        <w:textAlignment w:val="auto"/>
        <w:rPr>
          <w:lang w:val="pt-BR"/>
        </w:rPr>
      </w:pPr>
      <w:r w:rsidRPr="001C719F">
        <w:rPr>
          <w:lang w:val="pt-BR"/>
        </w:rPr>
        <w:t xml:space="preserve">Fundaţia Romanian Angel Appeal </w:t>
      </w:r>
    </w:p>
    <w:p w:rsidR="002105AC" w:rsidRPr="001C719F" w:rsidRDefault="002105AC" w:rsidP="002105AC">
      <w:pPr>
        <w:widowControl/>
        <w:numPr>
          <w:ilvl w:val="0"/>
          <w:numId w:val="26"/>
        </w:numPr>
        <w:suppressAutoHyphens w:val="0"/>
        <w:autoSpaceDN/>
        <w:jc w:val="both"/>
        <w:textAlignment w:val="auto"/>
        <w:rPr>
          <w:lang w:val="it-IT"/>
        </w:rPr>
      </w:pPr>
      <w:r w:rsidRPr="001C719F">
        <w:rPr>
          <w:lang w:val="it-IT"/>
        </w:rPr>
        <w:t xml:space="preserve">Centrul Român HIV/SIDA </w:t>
      </w:r>
    </w:p>
    <w:p w:rsidR="002105AC" w:rsidRPr="0078223A" w:rsidRDefault="002105AC" w:rsidP="002105AC">
      <w:pPr>
        <w:widowControl/>
        <w:numPr>
          <w:ilvl w:val="0"/>
          <w:numId w:val="26"/>
        </w:numPr>
        <w:suppressAutoHyphens w:val="0"/>
        <w:autoSpaceDN/>
        <w:jc w:val="both"/>
        <w:textAlignment w:val="auto"/>
        <w:rPr>
          <w:lang w:val="pt-BR"/>
        </w:rPr>
      </w:pPr>
      <w:r w:rsidRPr="001C719F">
        <w:rPr>
          <w:lang w:val="pt-BR"/>
        </w:rPr>
        <w:t>UNICEF România</w:t>
      </w:r>
    </w:p>
    <w:p w:rsidR="002105AC" w:rsidRDefault="002105AC" w:rsidP="002105AC">
      <w:pPr>
        <w:tabs>
          <w:tab w:val="left" w:pos="600"/>
        </w:tabs>
        <w:ind w:firstLine="720"/>
        <w:jc w:val="both"/>
        <w:rPr>
          <w:b/>
        </w:rPr>
      </w:pPr>
    </w:p>
    <w:p w:rsidR="00B3286E" w:rsidRDefault="00B3286E" w:rsidP="002105AC">
      <w:pPr>
        <w:tabs>
          <w:tab w:val="left" w:pos="600"/>
        </w:tabs>
        <w:ind w:firstLine="720"/>
        <w:jc w:val="both"/>
        <w:rPr>
          <w:b/>
        </w:rPr>
      </w:pPr>
    </w:p>
    <w:p w:rsidR="00B3286E" w:rsidRDefault="00B3286E" w:rsidP="002105AC">
      <w:pPr>
        <w:tabs>
          <w:tab w:val="left" w:pos="600"/>
        </w:tabs>
        <w:ind w:firstLine="720"/>
        <w:jc w:val="both"/>
        <w:rPr>
          <w:b/>
        </w:rPr>
      </w:pPr>
    </w:p>
    <w:p w:rsidR="002105AC" w:rsidRPr="005617ED" w:rsidRDefault="002105AC" w:rsidP="002105AC">
      <w:pPr>
        <w:tabs>
          <w:tab w:val="left" w:pos="600"/>
        </w:tabs>
        <w:ind w:firstLine="720"/>
        <w:jc w:val="both"/>
        <w:rPr>
          <w:b/>
        </w:rPr>
      </w:pPr>
      <w:r w:rsidRPr="005617ED">
        <w:rPr>
          <w:b/>
        </w:rPr>
        <w:t>LEGISLAŢIA HIV/SIDA</w:t>
      </w:r>
    </w:p>
    <w:p w:rsidR="002105AC" w:rsidRPr="005617ED" w:rsidRDefault="002105AC" w:rsidP="002105AC">
      <w:pPr>
        <w:tabs>
          <w:tab w:val="left" w:pos="600"/>
        </w:tabs>
        <w:jc w:val="both"/>
        <w:rPr>
          <w:b/>
        </w:rPr>
      </w:pPr>
    </w:p>
    <w:p w:rsidR="002105AC" w:rsidRDefault="002105AC" w:rsidP="002105AC">
      <w:pPr>
        <w:autoSpaceDE w:val="0"/>
        <w:adjustRightInd w:val="0"/>
        <w:ind w:firstLine="720"/>
        <w:jc w:val="both"/>
      </w:pPr>
      <w:r w:rsidRPr="005617ED">
        <w:t>Implicaţiile complexe ale HIV/SIDA explică includerea între Ţintele Mileniului pentru Dezvoltare (Millenium Development Goals), în vederea reducerii epidemiei HIV/SIDA la nivel mondial până în 2015</w:t>
      </w:r>
      <w:r>
        <w:t xml:space="preserve"> (</w:t>
      </w:r>
      <w:hyperlink r:id="rId84" w:history="1">
        <w:r w:rsidRPr="0078223A">
          <w:rPr>
            <w:rStyle w:val="Hyperlink"/>
            <w:rFonts w:eastAsiaTheme="majorEastAsia"/>
            <w:shd w:val="clear" w:color="auto" w:fill="FFFFFF"/>
          </w:rPr>
          <w:t>www.un.org/millenniumgoals/aids.shtm</w:t>
        </w:r>
      </w:hyperlink>
      <w:r>
        <w:t>)</w:t>
      </w:r>
      <w:r w:rsidRPr="005617ED">
        <w:t xml:space="preserve">. </w:t>
      </w:r>
    </w:p>
    <w:p w:rsidR="002105AC" w:rsidRPr="004103F7" w:rsidRDefault="002105AC" w:rsidP="002105AC">
      <w:pPr>
        <w:pStyle w:val="ListParagraph"/>
        <w:numPr>
          <w:ilvl w:val="0"/>
          <w:numId w:val="8"/>
        </w:numPr>
        <w:autoSpaceDE w:val="0"/>
        <w:autoSpaceDN w:val="0"/>
        <w:adjustRightInd w:val="0"/>
        <w:jc w:val="both"/>
        <w:rPr>
          <w:lang w:val="ro-RO"/>
        </w:rPr>
      </w:pPr>
      <w:r w:rsidRPr="004103F7">
        <w:rPr>
          <w:lang w:val="ro-RO"/>
        </w:rPr>
        <w:t xml:space="preserve">statele membre OMS au adoptat o nouă </w:t>
      </w:r>
      <w:r w:rsidRPr="004103F7">
        <w:rPr>
          <w:i/>
          <w:iCs/>
          <w:lang w:val="ro-RO"/>
        </w:rPr>
        <w:t>Strategie Globală în domeniul sănătăţii privind HIV/SIDA pentru 2011-2015</w:t>
      </w:r>
      <w:r w:rsidRPr="004103F7">
        <w:rPr>
          <w:lang w:val="ro-RO"/>
        </w:rPr>
        <w:t>, în care sunt evidenţiate 4 direcţii (</w:t>
      </w:r>
      <w:r w:rsidRPr="004103F7">
        <w:rPr>
          <w:color w:val="0000FF"/>
          <w:lang w:val="ro-RO"/>
        </w:rPr>
        <w:t>www.hivromania.ro</w:t>
      </w:r>
      <w:r w:rsidRPr="004103F7">
        <w:rPr>
          <w:lang w:val="ro-RO"/>
        </w:rPr>
        <w:t>): 1. Opt</w:t>
      </w:r>
      <w:r w:rsidR="00817C38">
        <w:rPr>
          <w:lang w:val="ro-RO"/>
        </w:rPr>
        <w:t>I</w:t>
      </w:r>
      <w:r w:rsidRPr="004103F7">
        <w:rPr>
          <w:lang w:val="ro-RO"/>
        </w:rPr>
        <w:t>mizarea prevenţiei HIV, a diagnosticului, tratamentului şi îngrjirilor; 2. Monitorizarea efectelor răspunsului HIV asupra sănătăţii; 3. Structurarea unor sisteme de sănătate puternice şi susţinute; 4. Monitorizarea inegalităţilor şi respectarea drepturilor omului.</w:t>
      </w:r>
    </w:p>
    <w:p w:rsidR="002105AC" w:rsidRDefault="002105AC" w:rsidP="002105AC">
      <w:pPr>
        <w:autoSpaceDE w:val="0"/>
        <w:adjustRightInd w:val="0"/>
        <w:ind w:firstLine="720"/>
        <w:jc w:val="both"/>
      </w:pPr>
    </w:p>
    <w:p w:rsidR="002105AC" w:rsidRPr="004103F7" w:rsidRDefault="00D06EA6" w:rsidP="002105AC">
      <w:pPr>
        <w:pStyle w:val="ListParagraph"/>
        <w:numPr>
          <w:ilvl w:val="0"/>
          <w:numId w:val="8"/>
        </w:numPr>
        <w:autoSpaceDE w:val="0"/>
        <w:autoSpaceDN w:val="0"/>
        <w:adjustRightInd w:val="0"/>
        <w:jc w:val="both"/>
        <w:rPr>
          <w:lang w:val="ro-RO"/>
        </w:rPr>
      </w:pPr>
      <w:hyperlink r:id="rId85" w:history="1">
        <w:r w:rsidR="002105AC" w:rsidRPr="004103F7">
          <w:rPr>
            <w:rStyle w:val="Hyperlink"/>
            <w:lang w:val="ro-RO"/>
          </w:rPr>
          <w:t>http://www.who.int/hiv/pub/guidelines/en/</w:t>
        </w:r>
      </w:hyperlink>
      <w:r w:rsidR="002105AC" w:rsidRPr="004103F7">
        <w:rPr>
          <w:lang w:val="ro-RO"/>
        </w:rPr>
        <w:t>:</w:t>
      </w:r>
    </w:p>
    <w:p w:rsidR="002105AC" w:rsidRPr="002105AC" w:rsidRDefault="002105AC" w:rsidP="002105AC">
      <w:pPr>
        <w:autoSpaceDE w:val="0"/>
        <w:adjustRightInd w:val="0"/>
        <w:ind w:firstLine="720"/>
        <w:jc w:val="both"/>
        <w:rPr>
          <w:rFonts w:cs="Times New Roman"/>
        </w:rPr>
      </w:pPr>
      <w:r w:rsidRPr="002105AC">
        <w:rPr>
          <w:rFonts w:cs="Times New Roman"/>
        </w:rPr>
        <w:t>OMS elaboreaza mai multe ghiduri in 2015:</w:t>
      </w:r>
    </w:p>
    <w:p w:rsidR="002105AC" w:rsidRPr="002105AC" w:rsidRDefault="002105AC" w:rsidP="002105AC">
      <w:pPr>
        <w:pStyle w:val="ListParagraph"/>
        <w:numPr>
          <w:ilvl w:val="0"/>
          <w:numId w:val="36"/>
        </w:numPr>
        <w:autoSpaceDE w:val="0"/>
        <w:autoSpaceDN w:val="0"/>
        <w:adjustRightInd w:val="0"/>
        <w:jc w:val="both"/>
        <w:rPr>
          <w:rFonts w:ascii="Times New Roman" w:hAnsi="Times New Roman"/>
          <w:lang w:val="ro-RO"/>
        </w:rPr>
      </w:pPr>
      <w:r w:rsidRPr="002105AC">
        <w:rPr>
          <w:rFonts w:ascii="Times New Roman" w:hAnsi="Times New Roman"/>
          <w:lang w:val="ro-RO"/>
        </w:rPr>
        <w:t>Ghiduri pentru preventia, ingrijiri si tratamentul persoanelor cu Hepatita B</w:t>
      </w:r>
    </w:p>
    <w:p w:rsidR="002105AC" w:rsidRPr="002105AC" w:rsidRDefault="002105AC" w:rsidP="002105AC">
      <w:pPr>
        <w:pStyle w:val="ListParagraph"/>
        <w:numPr>
          <w:ilvl w:val="0"/>
          <w:numId w:val="36"/>
        </w:numPr>
        <w:autoSpaceDE w:val="0"/>
        <w:autoSpaceDN w:val="0"/>
        <w:adjustRightInd w:val="0"/>
        <w:jc w:val="both"/>
        <w:rPr>
          <w:rFonts w:ascii="Times New Roman" w:hAnsi="Times New Roman"/>
          <w:lang w:val="ro-RO"/>
        </w:rPr>
      </w:pPr>
      <w:r w:rsidRPr="002105AC">
        <w:rPr>
          <w:rFonts w:ascii="Times New Roman" w:hAnsi="Times New Roman"/>
          <w:lang w:val="ro-RO"/>
        </w:rPr>
        <w:t>Ghiduri strategice pentru HIV – in sectorul sanitarhttp://www.who.int/hiv/pub/guidelines/strategic-information-guidelines/en/</w:t>
      </w:r>
    </w:p>
    <w:p w:rsidR="002105AC" w:rsidRPr="002105AC" w:rsidRDefault="002105AC" w:rsidP="002105AC">
      <w:pPr>
        <w:pStyle w:val="ListParagraph"/>
        <w:numPr>
          <w:ilvl w:val="0"/>
          <w:numId w:val="36"/>
        </w:numPr>
        <w:autoSpaceDE w:val="0"/>
        <w:autoSpaceDN w:val="0"/>
        <w:adjustRightInd w:val="0"/>
        <w:jc w:val="both"/>
        <w:rPr>
          <w:rFonts w:ascii="Times New Roman" w:hAnsi="Times New Roman"/>
          <w:lang w:val="ro-RO"/>
        </w:rPr>
      </w:pPr>
      <w:r w:rsidRPr="002105AC">
        <w:rPr>
          <w:rFonts w:ascii="Times New Roman" w:hAnsi="Times New Roman"/>
          <w:lang w:val="ro-RO"/>
        </w:rPr>
        <w:t>Instrumente de monitorizare in preventia HIV, diagnostic, tratament si ingrijiri ale persoanelor cu HIV.</w:t>
      </w:r>
    </w:p>
    <w:p w:rsidR="002105AC" w:rsidRPr="002105AC" w:rsidRDefault="002105AC" w:rsidP="002105AC">
      <w:pPr>
        <w:pStyle w:val="ListParagraph"/>
        <w:numPr>
          <w:ilvl w:val="0"/>
          <w:numId w:val="36"/>
        </w:numPr>
        <w:autoSpaceDE w:val="0"/>
        <w:autoSpaceDN w:val="0"/>
        <w:adjustRightInd w:val="0"/>
        <w:jc w:val="both"/>
        <w:rPr>
          <w:rFonts w:ascii="Times New Roman" w:hAnsi="Times New Roman"/>
          <w:color w:val="0070C0"/>
          <w:u w:val="single"/>
          <w:lang w:val="ro-RO"/>
        </w:rPr>
      </w:pPr>
      <w:r w:rsidRPr="002105AC">
        <w:rPr>
          <w:rFonts w:ascii="Times New Roman" w:hAnsi="Times New Roman"/>
          <w:lang w:val="ro-RO"/>
        </w:rPr>
        <w:t xml:space="preserve">Ghiduri pentru serviciile de testari HIV.si  O actualizare  </w:t>
      </w:r>
      <w:r w:rsidRPr="002105AC">
        <w:rPr>
          <w:rFonts w:ascii="Times New Roman" w:eastAsia="Times New Roman" w:hAnsi="Times New Roman"/>
          <w:kern w:val="36"/>
          <w:sz w:val="24"/>
          <w:szCs w:val="24"/>
        </w:rPr>
        <w:t>Global update on the health sector response to HIV, 2014</w:t>
      </w:r>
      <w:r w:rsidRPr="002105AC">
        <w:rPr>
          <w:rFonts w:ascii="Times New Roman" w:hAnsi="Times New Roman"/>
          <w:lang w:val="ro-RO"/>
        </w:rPr>
        <w:t xml:space="preserve"> </w:t>
      </w:r>
      <w:hyperlink r:id="rId86" w:history="1">
        <w:r w:rsidRPr="002105AC">
          <w:rPr>
            <w:rStyle w:val="Hyperlink"/>
            <w:rFonts w:ascii="Times New Roman" w:hAnsi="Times New Roman"/>
            <w:lang w:val="ro-RO"/>
          </w:rPr>
          <w:t>http://www.who.int/hiv/pub/progressreports/update2014-executive-summary/en/</w:t>
        </w:r>
      </w:hyperlink>
      <w:r w:rsidRPr="002105AC">
        <w:rPr>
          <w:rFonts w:ascii="Times New Roman" w:hAnsi="Times New Roman"/>
        </w:rPr>
        <w:t xml:space="preserve">, </w:t>
      </w:r>
      <w:r w:rsidRPr="002105AC">
        <w:rPr>
          <w:rFonts w:ascii="Times New Roman" w:hAnsi="Times New Roman"/>
          <w:color w:val="0070C0"/>
          <w:u w:val="single"/>
          <w:lang w:val="ro-RO"/>
        </w:rPr>
        <w:t>http://www.who.int/hiv/pub/hiv_strategy/en/</w:t>
      </w:r>
    </w:p>
    <w:p w:rsidR="002105AC" w:rsidRDefault="002105AC" w:rsidP="002105AC">
      <w:pPr>
        <w:autoSpaceDE w:val="0"/>
        <w:adjustRightInd w:val="0"/>
        <w:ind w:firstLine="720"/>
        <w:jc w:val="both"/>
      </w:pPr>
    </w:p>
    <w:p w:rsidR="002105AC" w:rsidRPr="002105AC" w:rsidRDefault="002105AC" w:rsidP="002105AC">
      <w:pPr>
        <w:pStyle w:val="ListParagraph"/>
        <w:numPr>
          <w:ilvl w:val="0"/>
          <w:numId w:val="40"/>
        </w:numPr>
        <w:autoSpaceDE w:val="0"/>
        <w:adjustRightInd w:val="0"/>
        <w:spacing w:after="0"/>
        <w:jc w:val="both"/>
        <w:rPr>
          <w:rFonts w:ascii="Times New Roman" w:hAnsi="Times New Roman"/>
          <w:sz w:val="24"/>
          <w:szCs w:val="24"/>
        </w:rPr>
      </w:pPr>
      <w:r>
        <w:t xml:space="preserve"> </w:t>
      </w:r>
      <w:r w:rsidRPr="002105AC">
        <w:rPr>
          <w:rFonts w:ascii="Times New Roman" w:hAnsi="Times New Roman"/>
          <w:sz w:val="24"/>
          <w:szCs w:val="24"/>
        </w:rPr>
        <w:t>In Romania exista urmatoarele institutii nationale/</w:t>
      </w:r>
      <w:r w:rsidR="00B3286E">
        <w:rPr>
          <w:rFonts w:ascii="Times New Roman" w:hAnsi="Times New Roman"/>
          <w:sz w:val="24"/>
          <w:szCs w:val="24"/>
        </w:rPr>
        <w:t xml:space="preserve">internationale </w:t>
      </w:r>
      <w:r w:rsidR="00B3286E">
        <w:t xml:space="preserve">            (</w:t>
      </w:r>
      <w:hyperlink r:id="rId87" w:history="1">
        <w:r w:rsidR="00B3286E" w:rsidRPr="002105AC">
          <w:rPr>
            <w:rStyle w:val="Hyperlink"/>
            <w:lang w:val="ro-RO"/>
          </w:rPr>
          <w:t>http://www.stopsida.ro/</w:t>
        </w:r>
      </w:hyperlink>
      <w:r w:rsidR="00B3286E">
        <w:rPr>
          <w:rStyle w:val="Hyperlink"/>
          <w:lang w:val="ro-RO"/>
        </w:rPr>
        <w:t xml:space="preserve">) </w:t>
      </w:r>
      <w:r w:rsidRPr="002105AC">
        <w:rPr>
          <w:rFonts w:ascii="Times New Roman" w:hAnsi="Times New Roman"/>
          <w:sz w:val="24"/>
          <w:szCs w:val="24"/>
        </w:rPr>
        <w:t>:</w:t>
      </w:r>
    </w:p>
    <w:p w:rsidR="002105AC" w:rsidRDefault="00D06EA6" w:rsidP="00B3286E">
      <w:pPr>
        <w:pStyle w:val="ListParagraph"/>
        <w:numPr>
          <w:ilvl w:val="0"/>
          <w:numId w:val="36"/>
        </w:numPr>
        <w:autoSpaceDE w:val="0"/>
        <w:adjustRightInd w:val="0"/>
        <w:jc w:val="both"/>
      </w:pPr>
      <w:hyperlink r:id="rId88" w:tgtFrame="_blank" w:history="1">
        <w:r w:rsidR="002105AC" w:rsidRPr="00B3286E">
          <w:rPr>
            <w:color w:val="0000FF"/>
            <w:u w:val="single"/>
          </w:rPr>
          <w:t>Compartimentul pentru monitorizarea si evaluarea infectiei HIV/SIDA in Romania</w:t>
        </w:r>
      </w:hyperlink>
      <w:r w:rsidR="002105AC">
        <w:t xml:space="preserve"> (</w:t>
      </w:r>
      <w:hyperlink r:id="rId89" w:history="1">
        <w:r w:rsidR="002105AC" w:rsidRPr="00083F77">
          <w:rPr>
            <w:rStyle w:val="Hyperlink"/>
          </w:rPr>
          <w:t>http://www.cnlas.ro/</w:t>
        </w:r>
      </w:hyperlink>
      <w:r w:rsidR="002105AC">
        <w:t>)</w:t>
      </w:r>
    </w:p>
    <w:p w:rsidR="002105AC" w:rsidRDefault="00D06EA6" w:rsidP="00B3286E">
      <w:pPr>
        <w:pStyle w:val="ListParagraph"/>
        <w:numPr>
          <w:ilvl w:val="0"/>
          <w:numId w:val="36"/>
        </w:numPr>
        <w:autoSpaceDE w:val="0"/>
        <w:adjustRightInd w:val="0"/>
        <w:jc w:val="both"/>
      </w:pPr>
      <w:hyperlink r:id="rId90" w:tgtFrame="_blank" w:history="1">
        <w:r w:rsidR="002105AC" w:rsidRPr="00B3286E">
          <w:rPr>
            <w:color w:val="0000FF"/>
            <w:u w:val="single"/>
          </w:rPr>
          <w:t>Programul Natiunilor Unite pentru SIDA</w:t>
        </w:r>
      </w:hyperlink>
      <w:r w:rsidR="002105AC">
        <w:t xml:space="preserve"> (</w:t>
      </w:r>
      <w:hyperlink r:id="rId91" w:history="1">
        <w:r w:rsidR="00B3286E" w:rsidRPr="002959E9">
          <w:rPr>
            <w:rStyle w:val="Hyperlink"/>
          </w:rPr>
          <w:t>http://www.unaids.org/</w:t>
        </w:r>
      </w:hyperlink>
      <w:r w:rsidR="002105AC">
        <w:t>)</w:t>
      </w:r>
    </w:p>
    <w:p w:rsidR="00677DF0" w:rsidRDefault="002105AC" w:rsidP="00B3286E">
      <w:pPr>
        <w:pStyle w:val="ListParagraph"/>
        <w:numPr>
          <w:ilvl w:val="0"/>
          <w:numId w:val="36"/>
        </w:numPr>
        <w:autoSpaceDE w:val="0"/>
        <w:adjustRightInd w:val="0"/>
        <w:jc w:val="both"/>
      </w:pPr>
      <w:r w:rsidRPr="00677DF0">
        <w:lastRenderedPageBreak/>
        <w:t>Fondul Global de Combatere a HIV/SIDA, Tuberculozei si Malariei.</w:t>
      </w:r>
      <w:r w:rsidRPr="00677DF0">
        <w:br/>
        <w:t>(</w:t>
      </w:r>
      <w:hyperlink r:id="rId92" w:history="1">
        <w:r w:rsidR="00677DF0" w:rsidRPr="002959E9">
          <w:rPr>
            <w:rStyle w:val="Hyperlink"/>
          </w:rPr>
          <w:t>http://www.theglobalfund.org/en/</w:t>
        </w:r>
      </w:hyperlink>
      <w:r w:rsidRPr="00677DF0">
        <w:t>)</w:t>
      </w:r>
    </w:p>
    <w:p w:rsidR="002105AC" w:rsidRDefault="00D06EA6" w:rsidP="00B3286E">
      <w:pPr>
        <w:pStyle w:val="ListParagraph"/>
        <w:numPr>
          <w:ilvl w:val="0"/>
          <w:numId w:val="36"/>
        </w:numPr>
        <w:autoSpaceDE w:val="0"/>
        <w:adjustRightInd w:val="0"/>
        <w:jc w:val="both"/>
      </w:pPr>
      <w:hyperlink r:id="rId93" w:tgtFrame="_blank" w:history="1">
        <w:r w:rsidR="002105AC" w:rsidRPr="00B3286E">
          <w:rPr>
            <w:color w:val="0000FF"/>
            <w:u w:val="single"/>
          </w:rPr>
          <w:t>Unitatea de Management a proiectului Fondului Global si Bancii Mondiale (UMP) în România</w:t>
        </w:r>
      </w:hyperlink>
    </w:p>
    <w:p w:rsidR="002105AC" w:rsidRDefault="002105AC" w:rsidP="002105AC">
      <w:pPr>
        <w:autoSpaceDE w:val="0"/>
        <w:adjustRightInd w:val="0"/>
        <w:ind w:firstLine="720"/>
        <w:jc w:val="both"/>
      </w:pPr>
      <w:r w:rsidRPr="00F86034">
        <w:t xml:space="preserve"> </w:t>
      </w:r>
      <w:r>
        <w:t>(</w:t>
      </w:r>
      <w:r w:rsidRPr="002105AC">
        <w:rPr>
          <w:color w:val="0070C0"/>
          <w:u w:val="single"/>
        </w:rPr>
        <w:t>www.pmu-wb-gf.ro</w:t>
      </w:r>
      <w:r w:rsidRPr="005617ED">
        <w:t xml:space="preserve"> </w:t>
      </w:r>
      <w:r>
        <w:t>)</w:t>
      </w:r>
      <w:r w:rsidRPr="005617ED">
        <w:t xml:space="preserve">  </w:t>
      </w:r>
    </w:p>
    <w:p w:rsidR="002105AC" w:rsidRPr="005617ED" w:rsidRDefault="002105AC" w:rsidP="002105AC">
      <w:pPr>
        <w:autoSpaceDE w:val="0"/>
        <w:adjustRightInd w:val="0"/>
        <w:jc w:val="both"/>
      </w:pPr>
      <w:r w:rsidRPr="005617ED">
        <w:t xml:space="preserve">  </w:t>
      </w:r>
    </w:p>
    <w:p w:rsidR="002105AC" w:rsidRPr="004103F7" w:rsidRDefault="002105AC" w:rsidP="002105AC">
      <w:pPr>
        <w:pStyle w:val="ListParagraph"/>
        <w:numPr>
          <w:ilvl w:val="0"/>
          <w:numId w:val="37"/>
        </w:numPr>
        <w:jc w:val="both"/>
        <w:rPr>
          <w:lang w:val="ro-RO"/>
        </w:rPr>
      </w:pPr>
      <w:r w:rsidRPr="00A84C22">
        <w:rPr>
          <w:sz w:val="24"/>
          <w:szCs w:val="24"/>
        </w:rPr>
        <w:t>Reteaua legala HIV/SIDA din Romania</w:t>
      </w:r>
      <w:r>
        <w:t xml:space="preserve"> (</w:t>
      </w:r>
      <w:r w:rsidRPr="00E31A91">
        <w:rPr>
          <w:color w:val="0070C0"/>
          <w:u w:val="single"/>
        </w:rPr>
        <w:t>http://www.hivnet.ro/?page_id=</w:t>
      </w:r>
      <w:proofErr w:type="gramStart"/>
      <w:r w:rsidRPr="00E31A91">
        <w:rPr>
          <w:color w:val="0070C0"/>
          <w:u w:val="single"/>
        </w:rPr>
        <w:t>2</w:t>
      </w:r>
      <w:r w:rsidRPr="00DA6DFC">
        <w:t xml:space="preserve"> </w:t>
      </w:r>
      <w:r>
        <w:t>)</w:t>
      </w:r>
      <w:proofErr w:type="gramEnd"/>
      <w:r w:rsidR="00A84C22">
        <w:t xml:space="preserve"> </w:t>
      </w:r>
      <w:r>
        <w:t xml:space="preserve">promoveaza respectarea drepturilor omului si se bazeaza pe colaborarea dintre institutii, fara a fi o structura formala. Prin activitatile sale, reteaua isi propune </w:t>
      </w:r>
      <w:proofErr w:type="gramStart"/>
      <w:r>
        <w:t>sa</w:t>
      </w:r>
      <w:proofErr w:type="gramEnd"/>
      <w:r>
        <w:t xml:space="preserve"> ofere, pe langa informatii si analize, un spatiu dezbatere si de exprimare a opiniilor privind reglementari, politici si practici legate de infectia cu HIV, astfel incat profesionistii si beneficiarii de servicii sa ia decizii si sa actioneze in cunostinta de cauza.</w:t>
      </w:r>
      <w:r w:rsidRPr="00DA6DFC">
        <w:t xml:space="preserve"> Initiata in 2008 de asociatiile non-guvernamentale ARAS </w:t>
      </w:r>
      <w:hyperlink r:id="rId94" w:tgtFrame="_blank" w:history="1">
        <w:r w:rsidRPr="004103F7">
          <w:rPr>
            <w:rFonts w:eastAsia="Times New Roman"/>
            <w:color w:val="0000FF"/>
            <w:u w:val="single"/>
          </w:rPr>
          <w:t>(Asociatia Romana Anti-SIDA)</w:t>
        </w:r>
      </w:hyperlink>
      <w:r w:rsidRPr="00DA6DFC">
        <w:t xml:space="preserve"> si </w:t>
      </w:r>
      <w:hyperlink r:id="rId95" w:tgtFrame="_blank" w:history="1">
        <w:r w:rsidRPr="004103F7">
          <w:rPr>
            <w:rFonts w:eastAsia="Times New Roman"/>
            <w:color w:val="0000FF"/>
            <w:u w:val="single"/>
          </w:rPr>
          <w:t>Integration</w:t>
        </w:r>
      </w:hyperlink>
      <w:r w:rsidRPr="00DA6DFC">
        <w:t>, Reteaua legala HIV/SIDA este o structura informala deschisa catre orice institutie sau persoana ce doreste sa se implice in activitati de promovare a drepturilor persoanelorvulnerabile.</w:t>
      </w:r>
      <w:r>
        <w:t xml:space="preserve"> </w:t>
      </w:r>
      <w:r w:rsidRPr="00DA6DFC">
        <w:t xml:space="preserve">Reteaua </w:t>
      </w:r>
      <w:proofErr w:type="gramStart"/>
      <w:r w:rsidRPr="00DA6DFC">
        <w:t>este</w:t>
      </w:r>
      <w:proofErr w:type="gramEnd"/>
      <w:r w:rsidRPr="00DA6DFC">
        <w:t xml:space="preserve"> deschisa catre orice institutie sau persoana ce doreste sa se implice in activitati de promovare a drepturilor pe</w:t>
      </w:r>
      <w:r w:rsidRPr="00DA6DFC">
        <w:t>r</w:t>
      </w:r>
      <w:r w:rsidRPr="00DA6DFC">
        <w:t>soanelor vulnerabile.</w:t>
      </w:r>
    </w:p>
    <w:p w:rsidR="002105AC" w:rsidRPr="005617ED" w:rsidRDefault="002105AC" w:rsidP="002105AC">
      <w:pPr>
        <w:jc w:val="both"/>
      </w:pPr>
    </w:p>
    <w:p w:rsidR="002105AC" w:rsidRDefault="002105AC" w:rsidP="002105AC">
      <w:pPr>
        <w:widowControl/>
        <w:numPr>
          <w:ilvl w:val="0"/>
          <w:numId w:val="18"/>
        </w:numPr>
        <w:tabs>
          <w:tab w:val="clear" w:pos="1440"/>
          <w:tab w:val="num" w:pos="0"/>
        </w:tabs>
        <w:suppressAutoHyphens w:val="0"/>
        <w:autoSpaceDE w:val="0"/>
        <w:adjustRightInd w:val="0"/>
        <w:ind w:left="720" w:firstLine="720"/>
        <w:jc w:val="both"/>
        <w:textAlignment w:val="auto"/>
      </w:pPr>
      <w:r w:rsidRPr="003446B4">
        <w:t>Legea 272/2004 privind protecţia şi promovarea drepturilor copilului prevede accesul nediscriminatoriu al copiilor/tinerilor seropozitivi la educaţie. Prin Hotărârea Guvernului nr. 2108/2004 a fost aprobat Regulamentul de aplicare a Legii nr. 5</w:t>
      </w:r>
      <w:r w:rsidRPr="00427DFD">
        <w:t>84/2002 privind măsurile de prevenire a răspândirii maladiei SIDA în România şi de protecţie a persoanelor infectate cu HIV sau bolnave de SIDA</w:t>
      </w:r>
      <w:r w:rsidRPr="006B09B0">
        <w:t xml:space="preserve"> </w:t>
      </w:r>
      <w:r>
        <w:t>(</w:t>
      </w:r>
      <w:hyperlink r:id="rId96" w:history="1">
        <w:r w:rsidRPr="002105AC">
          <w:rPr>
            <w:rStyle w:val="Hyperlink"/>
            <w:rFonts w:eastAsiaTheme="majorEastAsia"/>
          </w:rPr>
          <w:t>http://www.cnlas.ro/images/doc/strategie_romana.pdf</w:t>
        </w:r>
      </w:hyperlink>
      <w:r w:rsidRPr="002A0E46">
        <w:t>).</w:t>
      </w:r>
    </w:p>
    <w:p w:rsidR="002105AC" w:rsidRDefault="002105AC" w:rsidP="002105AC">
      <w:pPr>
        <w:widowControl/>
        <w:suppressAutoHyphens w:val="0"/>
        <w:autoSpaceDE w:val="0"/>
        <w:adjustRightInd w:val="0"/>
        <w:ind w:left="1440"/>
        <w:jc w:val="both"/>
        <w:textAlignment w:val="auto"/>
      </w:pPr>
    </w:p>
    <w:p w:rsidR="002105AC" w:rsidRDefault="002105AC">
      <w:pPr>
        <w:pStyle w:val="Standard"/>
      </w:pPr>
    </w:p>
    <w:p w:rsidR="00C532C5" w:rsidRDefault="00C532C5" w:rsidP="00783E45">
      <w:pPr>
        <w:autoSpaceDE w:val="0"/>
        <w:adjustRightInd w:val="0"/>
        <w:ind w:left="720"/>
        <w:jc w:val="both"/>
      </w:pPr>
    </w:p>
    <w:p w:rsidR="00C532C5" w:rsidRDefault="00C532C5" w:rsidP="00C532C5">
      <w:r>
        <w:t>BIBLIOGRAFIE:</w:t>
      </w:r>
    </w:p>
    <w:p w:rsidR="00C532C5" w:rsidRPr="007E6DA8" w:rsidRDefault="00D06EA6" w:rsidP="00C532C5">
      <w:pPr>
        <w:pStyle w:val="ListParagraph"/>
        <w:numPr>
          <w:ilvl w:val="0"/>
          <w:numId w:val="41"/>
        </w:numPr>
        <w:spacing w:after="0"/>
        <w:ind w:left="0"/>
        <w:rPr>
          <w:rFonts w:ascii="Times New Roman" w:hAnsi="Times New Roman"/>
          <w:lang w:val="ro-RO"/>
        </w:rPr>
      </w:pPr>
      <w:hyperlink r:id="rId97" w:history="1">
        <w:r w:rsidR="00C532C5" w:rsidRPr="007E6DA8">
          <w:rPr>
            <w:rStyle w:val="Hyperlink"/>
            <w:rFonts w:ascii="Times New Roman" w:hAnsi="Times New Roman"/>
            <w:lang w:val="es-ES"/>
          </w:rPr>
          <w:t>http://www.who.int/campaigns/aids-day/2013/en</w:t>
        </w:r>
      </w:hyperlink>
    </w:p>
    <w:p w:rsidR="00C532C5" w:rsidRPr="007E6DA8" w:rsidRDefault="00D06EA6" w:rsidP="00C532C5">
      <w:pPr>
        <w:pStyle w:val="ListParagraph"/>
        <w:numPr>
          <w:ilvl w:val="0"/>
          <w:numId w:val="41"/>
        </w:numPr>
        <w:spacing w:after="0"/>
        <w:ind w:left="0"/>
        <w:rPr>
          <w:rFonts w:ascii="Times New Roman" w:hAnsi="Times New Roman"/>
          <w:lang w:val="ro-RO"/>
        </w:rPr>
      </w:pPr>
      <w:hyperlink r:id="rId98" w:history="1">
        <w:r w:rsidR="00C532C5" w:rsidRPr="007E6DA8">
          <w:rPr>
            <w:rStyle w:val="Hyperlink"/>
            <w:rFonts w:ascii="Times New Roman" w:hAnsi="Times New Roman"/>
            <w:lang w:val="es-ES"/>
          </w:rPr>
          <w:t>www.unaids.org</w:t>
        </w:r>
      </w:hyperlink>
    </w:p>
    <w:p w:rsidR="00C532C5" w:rsidRPr="007E6DA8" w:rsidRDefault="00D06EA6" w:rsidP="00C532C5">
      <w:pPr>
        <w:pStyle w:val="ListParagraph"/>
        <w:numPr>
          <w:ilvl w:val="0"/>
          <w:numId w:val="41"/>
        </w:numPr>
        <w:spacing w:after="0"/>
        <w:ind w:left="0"/>
        <w:rPr>
          <w:rFonts w:ascii="Times New Roman" w:hAnsi="Times New Roman"/>
        </w:rPr>
      </w:pPr>
      <w:hyperlink r:id="rId99" w:history="1">
        <w:r w:rsidR="00C532C5" w:rsidRPr="007E6DA8">
          <w:rPr>
            <w:rFonts w:ascii="Times New Roman" w:hAnsi="Times New Roman"/>
            <w:color w:val="0070C0"/>
          </w:rPr>
          <w:t>http://www.euro.who.int/en/health-topics/communicable-diseases/hivaids/data-and-statistics</w:t>
        </w:r>
      </w:hyperlink>
    </w:p>
    <w:p w:rsidR="00C532C5" w:rsidRPr="007E6DA8" w:rsidRDefault="00D06EA6" w:rsidP="00C532C5">
      <w:pPr>
        <w:pStyle w:val="ListParagraph"/>
        <w:numPr>
          <w:ilvl w:val="0"/>
          <w:numId w:val="41"/>
        </w:numPr>
        <w:spacing w:after="0"/>
        <w:ind w:left="0"/>
        <w:rPr>
          <w:rFonts w:ascii="Times New Roman" w:hAnsi="Times New Roman"/>
        </w:rPr>
      </w:pPr>
      <w:hyperlink r:id="rId100" w:history="1">
        <w:r w:rsidR="00C532C5" w:rsidRPr="007E6DA8">
          <w:rPr>
            <w:rFonts w:ascii="Times New Roman" w:hAnsi="Times New Roman"/>
            <w:color w:val="0070C0"/>
            <w:u w:val="single"/>
          </w:rPr>
          <w:t>http://www.avert.org/european-hiv-aids-statistics.htm</w:t>
        </w:r>
      </w:hyperlink>
    </w:p>
    <w:p w:rsidR="00C532C5" w:rsidRPr="007E6DA8" w:rsidRDefault="00C532C5" w:rsidP="00C532C5">
      <w:pPr>
        <w:pStyle w:val="Textbody"/>
        <w:numPr>
          <w:ilvl w:val="0"/>
          <w:numId w:val="41"/>
        </w:numPr>
        <w:spacing w:after="0"/>
        <w:ind w:left="0"/>
        <w:jc w:val="both"/>
        <w:rPr>
          <w:rFonts w:cs="Times New Roman"/>
          <w:color w:val="0070C0"/>
          <w:sz w:val="22"/>
          <w:szCs w:val="22"/>
          <w:shd w:val="clear" w:color="auto" w:fill="FFFFFF"/>
          <w:lang w:val="en-US"/>
        </w:rPr>
      </w:pPr>
      <w:r w:rsidRPr="007E6DA8">
        <w:rPr>
          <w:rFonts w:cs="Times New Roman"/>
          <w:color w:val="0070C0"/>
          <w:sz w:val="22"/>
          <w:szCs w:val="22"/>
          <w:shd w:val="clear" w:color="auto" w:fill="FFFFFF"/>
          <w:lang w:val="en-US"/>
        </w:rPr>
        <w:t>http://www.who.int/gho/hiv/en/</w:t>
      </w:r>
    </w:p>
    <w:p w:rsidR="00C532C5" w:rsidRPr="007E6DA8" w:rsidRDefault="00D06EA6" w:rsidP="00C532C5">
      <w:pPr>
        <w:pStyle w:val="ListParagraph"/>
        <w:numPr>
          <w:ilvl w:val="0"/>
          <w:numId w:val="41"/>
        </w:numPr>
        <w:spacing w:after="0"/>
        <w:ind w:left="0"/>
        <w:rPr>
          <w:rFonts w:ascii="Times New Roman" w:hAnsi="Times New Roman"/>
        </w:rPr>
      </w:pPr>
      <w:hyperlink r:id="rId101" w:history="1">
        <w:r w:rsidR="00C532C5" w:rsidRPr="007E6DA8">
          <w:rPr>
            <w:rFonts w:ascii="Times New Roman" w:hAnsi="Times New Roman"/>
            <w:color w:val="0070C0"/>
          </w:rPr>
          <w:t>http://www.who.int/hiv/pub/progressreports/update2014-executive-summary/en/</w:t>
        </w:r>
      </w:hyperlink>
    </w:p>
    <w:p w:rsidR="00C532C5" w:rsidRPr="007E6DA8" w:rsidRDefault="00D06EA6" w:rsidP="00C532C5">
      <w:pPr>
        <w:pStyle w:val="ListParagraph"/>
        <w:numPr>
          <w:ilvl w:val="0"/>
          <w:numId w:val="41"/>
        </w:numPr>
        <w:spacing w:after="0"/>
        <w:ind w:left="0"/>
        <w:rPr>
          <w:rFonts w:ascii="Times New Roman" w:hAnsi="Times New Roman"/>
        </w:rPr>
      </w:pPr>
      <w:hyperlink r:id="rId102" w:history="1">
        <w:r w:rsidR="00C532C5" w:rsidRPr="007E6DA8">
          <w:rPr>
            <w:rFonts w:ascii="Times New Roman" w:hAnsi="Times New Roman"/>
            <w:color w:val="0070C0"/>
          </w:rPr>
          <w:t>http://www.who.int/hiv/pub/guidelines/strategic-information-guidelines/en/</w:t>
        </w:r>
      </w:hyperlink>
    </w:p>
    <w:p w:rsidR="00C532C5" w:rsidRPr="007E6DA8" w:rsidRDefault="00D06EA6" w:rsidP="00C532C5">
      <w:pPr>
        <w:pStyle w:val="ListParagraph"/>
        <w:numPr>
          <w:ilvl w:val="0"/>
          <w:numId w:val="41"/>
        </w:numPr>
        <w:spacing w:after="0"/>
        <w:ind w:left="0"/>
        <w:rPr>
          <w:rFonts w:ascii="Times New Roman" w:hAnsi="Times New Roman"/>
          <w:lang w:val="ro-RO"/>
        </w:rPr>
      </w:pPr>
      <w:hyperlink r:id="rId103" w:history="1">
        <w:r w:rsidR="00C532C5" w:rsidRPr="007E6DA8">
          <w:rPr>
            <w:rStyle w:val="Hyperlink"/>
            <w:rFonts w:ascii="Times New Roman" w:hAnsi="Times New Roman"/>
            <w:b/>
            <w:lang w:val="fr-FR"/>
          </w:rPr>
          <w:t>http://www.euro.who.int/__data/assets/pdf_file/0007/264931/HIV-AIDS-surveillance-in-Europe-2013-Eng.pdf?ua=1</w:t>
        </w:r>
      </w:hyperlink>
    </w:p>
    <w:p w:rsidR="00C532C5" w:rsidRPr="007E6DA8" w:rsidRDefault="00D06EA6" w:rsidP="00C532C5">
      <w:pPr>
        <w:pStyle w:val="ListParagraph"/>
        <w:numPr>
          <w:ilvl w:val="0"/>
          <w:numId w:val="41"/>
        </w:numPr>
        <w:spacing w:after="0"/>
        <w:ind w:left="0"/>
        <w:rPr>
          <w:rFonts w:ascii="Times New Roman" w:hAnsi="Times New Roman"/>
        </w:rPr>
      </w:pPr>
      <w:hyperlink r:id="rId104" w:history="1">
        <w:r w:rsidR="00C532C5" w:rsidRPr="007E6DA8">
          <w:rPr>
            <w:rFonts w:ascii="Times New Roman" w:hAnsi="Times New Roman"/>
            <w:color w:val="0070C0"/>
          </w:rPr>
          <w:t>www.unaids.org</w:t>
        </w:r>
      </w:hyperlink>
      <w:r w:rsidR="00C532C5" w:rsidRPr="007E6DA8">
        <w:rPr>
          <w:rFonts w:ascii="Times New Roman" w:hAnsi="Times New Roman"/>
          <w:color w:val="0070C0"/>
        </w:rPr>
        <w:t xml:space="preserve">, </w:t>
      </w:r>
      <w:hyperlink r:id="rId105" w:history="1">
        <w:r w:rsidR="00C532C5" w:rsidRPr="007E6DA8">
          <w:rPr>
            <w:rFonts w:ascii="Times New Roman" w:hAnsi="Times New Roman"/>
            <w:color w:val="0070C0"/>
          </w:rPr>
          <w:t>http://www.who.int/hiv/pub/hiv_strategy/en/index.html</w:t>
        </w:r>
      </w:hyperlink>
    </w:p>
    <w:p w:rsidR="00C532C5" w:rsidRPr="007E6DA8" w:rsidRDefault="00D06EA6" w:rsidP="00C532C5">
      <w:pPr>
        <w:pStyle w:val="ListParagraph"/>
        <w:numPr>
          <w:ilvl w:val="0"/>
          <w:numId w:val="41"/>
        </w:numPr>
        <w:spacing w:after="0"/>
        <w:ind w:left="0"/>
        <w:rPr>
          <w:rFonts w:ascii="Times New Roman" w:hAnsi="Times New Roman"/>
        </w:rPr>
      </w:pPr>
      <w:hyperlink r:id="rId106" w:history="1">
        <w:r w:rsidR="00C532C5" w:rsidRPr="007E6DA8">
          <w:rPr>
            <w:rStyle w:val="Hyperlink"/>
            <w:rFonts w:ascii="Times New Roman" w:hAnsi="Times New Roman"/>
            <w:lang w:val="it-IT"/>
          </w:rPr>
          <w:t>www.unaids.org,www.avert.org/hiv_aids-europe.htm</w:t>
        </w:r>
      </w:hyperlink>
    </w:p>
    <w:p w:rsidR="00C532C5" w:rsidRPr="007E6DA8" w:rsidRDefault="00D06EA6" w:rsidP="00C532C5">
      <w:pPr>
        <w:pStyle w:val="ListParagraph"/>
        <w:numPr>
          <w:ilvl w:val="0"/>
          <w:numId w:val="41"/>
        </w:numPr>
        <w:spacing w:after="0"/>
        <w:ind w:left="0"/>
        <w:rPr>
          <w:rFonts w:ascii="Times New Roman" w:hAnsi="Times New Roman"/>
        </w:rPr>
      </w:pPr>
      <w:hyperlink r:id="rId107" w:history="1">
        <w:r w:rsidR="00C532C5" w:rsidRPr="007E6DA8">
          <w:rPr>
            <w:rFonts w:ascii="Times New Roman" w:hAnsi="Times New Roman"/>
            <w:color w:val="0070C0"/>
          </w:rPr>
          <w:t>http://www.who.int/hiv/data/en</w:t>
        </w:r>
      </w:hyperlink>
    </w:p>
    <w:p w:rsidR="00C532C5" w:rsidRPr="007E6DA8" w:rsidRDefault="00D06EA6" w:rsidP="00C532C5">
      <w:pPr>
        <w:pStyle w:val="ListParagraph"/>
        <w:numPr>
          <w:ilvl w:val="0"/>
          <w:numId w:val="41"/>
        </w:numPr>
        <w:spacing w:after="0"/>
        <w:ind w:left="0"/>
        <w:rPr>
          <w:rFonts w:ascii="Times New Roman" w:hAnsi="Times New Roman"/>
        </w:rPr>
      </w:pPr>
      <w:hyperlink r:id="rId108" w:history="1">
        <w:r w:rsidR="00C532C5" w:rsidRPr="007E6DA8">
          <w:rPr>
            <w:rStyle w:val="Hyperlink"/>
            <w:rFonts w:ascii="Times New Roman" w:hAnsi="Times New Roman"/>
            <w:lang w:val="it-IT"/>
          </w:rPr>
          <w:t>www.un.org/milleniumgoals/aids.shtm</w:t>
        </w:r>
      </w:hyperlink>
    </w:p>
    <w:p w:rsidR="00C532C5" w:rsidRPr="007E6DA8" w:rsidRDefault="00D06EA6" w:rsidP="00C532C5">
      <w:pPr>
        <w:pStyle w:val="ListParagraph"/>
        <w:numPr>
          <w:ilvl w:val="0"/>
          <w:numId w:val="41"/>
        </w:numPr>
        <w:spacing w:after="0"/>
        <w:ind w:left="0"/>
        <w:rPr>
          <w:rFonts w:ascii="Times New Roman" w:hAnsi="Times New Roman"/>
        </w:rPr>
      </w:pPr>
      <w:hyperlink r:id="rId109" w:history="1">
        <w:r w:rsidR="00C532C5" w:rsidRPr="007E6DA8">
          <w:rPr>
            <w:rFonts w:ascii="Times New Roman" w:hAnsi="Times New Roman"/>
            <w:color w:val="0070C0"/>
            <w:u w:val="single"/>
          </w:rPr>
          <w:t>http://www.who.int/features/factfiles/hiv/en/index.html</w:t>
        </w:r>
      </w:hyperlink>
    </w:p>
    <w:p w:rsidR="00800DEF" w:rsidRPr="007E6DA8" w:rsidRDefault="00D06EA6" w:rsidP="00800DEF">
      <w:pPr>
        <w:pStyle w:val="ListParagraph"/>
        <w:numPr>
          <w:ilvl w:val="0"/>
          <w:numId w:val="41"/>
        </w:numPr>
        <w:spacing w:after="0"/>
        <w:ind w:left="0"/>
        <w:rPr>
          <w:rFonts w:ascii="Times New Roman" w:hAnsi="Times New Roman"/>
          <w:lang w:val="ro-RO"/>
        </w:rPr>
      </w:pPr>
      <w:hyperlink r:id="rId110" w:history="1">
        <w:r w:rsidR="00C532C5" w:rsidRPr="007E6DA8">
          <w:rPr>
            <w:rStyle w:val="Hyperlink"/>
            <w:rFonts w:ascii="Times New Roman" w:hAnsi="Times New Roman"/>
          </w:rPr>
          <w:t>http://www.euro.who.int/en/health-topics/communicable-diseases/hivaids/news/news/2014/08/hivaids-epidemic-in-europe-hiv-treatment-and-care</w:t>
        </w:r>
      </w:hyperlink>
    </w:p>
    <w:p w:rsidR="00800DEF" w:rsidRPr="007E6DA8" w:rsidRDefault="00D06EA6" w:rsidP="00800DEF">
      <w:pPr>
        <w:pStyle w:val="ListParagraph"/>
        <w:numPr>
          <w:ilvl w:val="0"/>
          <w:numId w:val="41"/>
        </w:numPr>
        <w:spacing w:after="0"/>
        <w:ind w:left="0"/>
        <w:rPr>
          <w:rFonts w:ascii="Times New Roman" w:hAnsi="Times New Roman"/>
          <w:lang w:val="ro-RO"/>
        </w:rPr>
      </w:pPr>
      <w:hyperlink r:id="rId111" w:history="1">
        <w:r w:rsidR="00800DEF" w:rsidRPr="007E6DA8">
          <w:rPr>
            <w:rStyle w:val="Hyperlink"/>
            <w:rFonts w:ascii="Times New Roman" w:hAnsi="Times New Roman"/>
            <w:shd w:val="clear" w:color="auto" w:fill="FFFFFF"/>
            <w:lang w:val="it-IT"/>
          </w:rPr>
          <w:t>http://gamapserver.who.int/mapLibrary/Files/Maps/HIV_all_2013.png</w:t>
        </w:r>
      </w:hyperlink>
    </w:p>
    <w:p w:rsidR="00800DEF" w:rsidRPr="007E6DA8" w:rsidRDefault="00800DEF" w:rsidP="00C532C5">
      <w:pPr>
        <w:pStyle w:val="ListParagraph"/>
        <w:numPr>
          <w:ilvl w:val="0"/>
          <w:numId w:val="41"/>
        </w:numPr>
        <w:spacing w:after="0"/>
        <w:ind w:left="0"/>
        <w:rPr>
          <w:rFonts w:ascii="Times New Roman" w:hAnsi="Times New Roman"/>
          <w:lang w:val="ro-RO"/>
        </w:rPr>
      </w:pPr>
      <w:r w:rsidRPr="007E6DA8">
        <w:rPr>
          <w:rFonts w:ascii="Times New Roman" w:hAnsi="Times New Roman"/>
          <w:color w:val="0070C0"/>
          <w:u w:val="single"/>
          <w:shd w:val="clear" w:color="auto" w:fill="FFFFFF"/>
          <w:lang w:val="it-IT"/>
        </w:rPr>
        <w:t>http://gamapserver.who.int/mapLibrary/Files/Maps/HIV_adult_prevalence_2013.png</w:t>
      </w:r>
    </w:p>
    <w:p w:rsidR="00C532C5" w:rsidRPr="007E6DA8" w:rsidRDefault="00D06EA6" w:rsidP="00C532C5">
      <w:pPr>
        <w:pStyle w:val="ListParagraph"/>
        <w:numPr>
          <w:ilvl w:val="0"/>
          <w:numId w:val="41"/>
        </w:numPr>
        <w:spacing w:after="0"/>
        <w:ind w:left="0"/>
        <w:rPr>
          <w:rFonts w:ascii="Times New Roman" w:hAnsi="Times New Roman"/>
          <w:lang w:val="ro-RO"/>
        </w:rPr>
      </w:pPr>
      <w:hyperlink r:id="rId112" w:history="1">
        <w:r w:rsidR="00C532C5" w:rsidRPr="007E6DA8">
          <w:rPr>
            <w:rStyle w:val="Hyperlink"/>
            <w:rFonts w:ascii="Times New Roman" w:hAnsi="Times New Roman"/>
          </w:rPr>
          <w:t>http://www.who.int/hiv/data/ARTmap2013.png</w:t>
        </w:r>
      </w:hyperlink>
    </w:p>
    <w:p w:rsidR="00C532C5" w:rsidRPr="007E6DA8" w:rsidRDefault="00D06EA6" w:rsidP="00C532C5">
      <w:pPr>
        <w:pStyle w:val="ListParagraph"/>
        <w:numPr>
          <w:ilvl w:val="0"/>
          <w:numId w:val="41"/>
        </w:numPr>
        <w:spacing w:after="0"/>
        <w:ind w:left="0"/>
        <w:rPr>
          <w:rFonts w:ascii="Times New Roman" w:hAnsi="Times New Roman"/>
          <w:lang w:val="ro-RO"/>
        </w:rPr>
      </w:pPr>
      <w:hyperlink r:id="rId113" w:history="1">
        <w:r w:rsidR="00C532C5" w:rsidRPr="007E6DA8">
          <w:rPr>
            <w:rStyle w:val="Hyperlink"/>
            <w:rFonts w:ascii="Times New Roman" w:hAnsi="Times New Roman"/>
          </w:rPr>
          <w:t>http://www.who.int/hiv/data/artmap2014.png?ua=1</w:t>
        </w:r>
      </w:hyperlink>
    </w:p>
    <w:p w:rsidR="00C532C5" w:rsidRPr="007E6DA8" w:rsidRDefault="00C532C5" w:rsidP="00C532C5">
      <w:pPr>
        <w:pStyle w:val="ListParagraph"/>
        <w:numPr>
          <w:ilvl w:val="0"/>
          <w:numId w:val="41"/>
        </w:numPr>
        <w:spacing w:after="0"/>
        <w:ind w:left="0"/>
        <w:rPr>
          <w:rFonts w:ascii="Times New Roman" w:hAnsi="Times New Roman"/>
        </w:rPr>
      </w:pPr>
      <w:r w:rsidRPr="007E6DA8">
        <w:rPr>
          <w:rFonts w:ascii="Times New Roman" w:hAnsi="Times New Roman"/>
          <w:color w:val="0070C0"/>
          <w:shd w:val="clear" w:color="auto" w:fill="FFFFFF"/>
        </w:rPr>
        <w:lastRenderedPageBreak/>
        <w:t> </w:t>
      </w:r>
      <w:hyperlink r:id="rId114" w:history="1">
        <w:r w:rsidRPr="007E6DA8">
          <w:rPr>
            <w:rFonts w:ascii="Times New Roman" w:hAnsi="Times New Roman"/>
            <w:color w:val="0070C0"/>
          </w:rPr>
          <w:t>http://www.who.int/hiv/data/pedartmap2014.png?ua=1</w:t>
        </w:r>
      </w:hyperlink>
    </w:p>
    <w:p w:rsidR="00C532C5" w:rsidRPr="007E6DA8" w:rsidRDefault="00C532C5" w:rsidP="00C532C5">
      <w:pPr>
        <w:pStyle w:val="ListParagraph"/>
        <w:numPr>
          <w:ilvl w:val="0"/>
          <w:numId w:val="41"/>
        </w:numPr>
        <w:spacing w:after="0"/>
        <w:ind w:left="0"/>
        <w:rPr>
          <w:rFonts w:ascii="Times New Roman" w:hAnsi="Times New Roman"/>
          <w:color w:val="0070C0"/>
          <w:lang w:val="ro-RO"/>
        </w:rPr>
      </w:pPr>
      <w:r w:rsidRPr="007E6DA8">
        <w:rPr>
          <w:rFonts w:ascii="Times New Roman" w:hAnsi="Times New Roman"/>
          <w:b/>
          <w:color w:val="0070C0"/>
        </w:rPr>
        <w:t>ECDC/WHO 2014. HIV/AIDS Surveillance in Europe, 2013</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15" w:history="1">
        <w:r w:rsidR="00C532C5" w:rsidRPr="007E6DA8">
          <w:rPr>
            <w:rFonts w:ascii="Times New Roman" w:hAnsi="Times New Roman"/>
            <w:color w:val="0070C0"/>
          </w:rPr>
          <w:t>http://www.aids2014.org/</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16" w:history="1">
        <w:r w:rsidR="00C532C5" w:rsidRPr="007E6DA8">
          <w:rPr>
            <w:rFonts w:ascii="Times New Roman" w:hAnsi="Times New Roman"/>
            <w:color w:val="0070C0"/>
          </w:rPr>
          <w:t>http://www.who.int/hiv/en/</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17" w:history="1">
        <w:r w:rsidR="00C532C5" w:rsidRPr="007E6DA8">
          <w:rPr>
            <w:rFonts w:ascii="Times New Roman" w:hAnsi="Times New Roman"/>
            <w:color w:val="0070C0"/>
          </w:rPr>
          <w:t>http://www.who.int/hiv/pub/hiv-operational-plan2014-2015/en/</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18" w:history="1">
        <w:r w:rsidR="00C532C5" w:rsidRPr="007E6DA8">
          <w:rPr>
            <w:rFonts w:ascii="Times New Roman" w:hAnsi="Times New Roman"/>
            <w:color w:val="0070C0"/>
            <w:shd w:val="clear" w:color="auto" w:fill="FFFFFF"/>
          </w:rPr>
          <w:t>http://www.who.int/hiv/data/epi_core_july2015.png?ua=1</w:t>
        </w:r>
      </w:hyperlink>
      <w:r w:rsidR="00C532C5" w:rsidRPr="007E6DA8">
        <w:rPr>
          <w:rFonts w:ascii="Times New Roman" w:hAnsi="Times New Roman"/>
          <w:color w:val="0070C0"/>
        </w:rPr>
        <w:t xml:space="preserve">, </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19" w:history="1">
        <w:r w:rsidR="00C532C5" w:rsidRPr="007E6DA8">
          <w:rPr>
            <w:rFonts w:ascii="Times New Roman" w:hAnsi="Times New Roman"/>
            <w:color w:val="0070C0"/>
            <w:shd w:val="clear" w:color="auto" w:fill="FFFFFF"/>
          </w:rPr>
          <w:t>http://www.unaids.org/sites/default/files/media_asset/20150714_epi_core_en.ppt</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0" w:history="1">
        <w:r w:rsidR="00C532C5" w:rsidRPr="007E6DA8">
          <w:rPr>
            <w:rFonts w:ascii="Times New Roman" w:hAnsi="Times New Roman"/>
            <w:color w:val="0070C0"/>
          </w:rPr>
          <w:t>http://www.who.int/hiv/data/arvpmtct2014.png?ua=1</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1" w:history="1">
        <w:r w:rsidR="00C532C5" w:rsidRPr="007E6DA8">
          <w:rPr>
            <w:rFonts w:ascii="Times New Roman" w:hAnsi="Times New Roman"/>
            <w:color w:val="0070C0"/>
            <w:u w:val="single"/>
          </w:rPr>
          <w:t>http://www.iasociety.org/what-we-do/towards-an-hiv-cure/events/2015-symposium</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2" w:history="1">
        <w:r w:rsidR="00C532C5" w:rsidRPr="007E6DA8">
          <w:rPr>
            <w:rFonts w:ascii="Times New Roman" w:hAnsi="Times New Roman"/>
            <w:color w:val="0070C0"/>
            <w:u w:val="single"/>
          </w:rPr>
          <w:t>http://www.worldsti2015.com/ehome/index.php?eventid=91027&amp;</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3" w:history="1">
        <w:r w:rsidR="00C532C5" w:rsidRPr="007E6DA8">
          <w:rPr>
            <w:rFonts w:ascii="Times New Roman" w:hAnsi="Times New Roman"/>
            <w:color w:val="0070C0"/>
          </w:rPr>
          <w:t>http://www.euro.who.int/en/media-centre/events/events/2015/06/regional-consultation-on-who-health-sector-strategies-for-hiv,-viral-hepatitis-and-sexually-transmitted-infections-stis</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4" w:history="1">
        <w:r w:rsidR="00C532C5" w:rsidRPr="007E6DA8">
          <w:rPr>
            <w:rFonts w:ascii="Times New Roman" w:hAnsi="Times New Roman"/>
            <w:color w:val="0070C0"/>
            <w:u w:val="single"/>
          </w:rPr>
          <w:t>http://www.who.int/hiv/events/wha68/en/</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5" w:history="1">
        <w:r w:rsidR="00C532C5" w:rsidRPr="007E6DA8">
          <w:rPr>
            <w:rStyle w:val="Hyperlink"/>
            <w:rFonts w:ascii="Times New Roman" w:hAnsi="Times New Roman"/>
            <w:b/>
          </w:rPr>
          <w:t>http://www.unaids.org/sites/default/files/media_asset/90-90-90_en_0.pdf</w:t>
        </w:r>
      </w:hyperlink>
    </w:p>
    <w:p w:rsidR="00800DEF" w:rsidRPr="007E6DA8" w:rsidRDefault="00800DEF" w:rsidP="00C532C5">
      <w:pPr>
        <w:pStyle w:val="ListParagraph"/>
        <w:numPr>
          <w:ilvl w:val="0"/>
          <w:numId w:val="41"/>
        </w:numPr>
        <w:spacing w:after="0"/>
        <w:ind w:left="0"/>
        <w:rPr>
          <w:rFonts w:ascii="Times New Roman" w:hAnsi="Times New Roman"/>
          <w:color w:val="0070C0"/>
        </w:rPr>
      </w:pPr>
      <w:r w:rsidRPr="007E6DA8">
        <w:rPr>
          <w:rFonts w:ascii="Times New Roman" w:hAnsi="Times New Roman"/>
          <w:b/>
          <w:color w:val="0070C0"/>
          <w:lang w:val="it-IT"/>
        </w:rPr>
        <w:t>sursa http://www.who.int/hiv/strategy2016-2021/online-consultation/en/</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6" w:history="1">
        <w:r w:rsidR="00C532C5" w:rsidRPr="007E6DA8">
          <w:rPr>
            <w:rStyle w:val="Hyperlink"/>
            <w:rFonts w:ascii="Times New Roman" w:hAnsi="Times New Roman"/>
            <w:iCs/>
            <w:color w:val="0033CC"/>
            <w:lang w:val="fr-FR"/>
          </w:rPr>
          <w:t>http://www.cnlas.ro/date-statistice.html</w:t>
        </w:r>
      </w:hyperlink>
    </w:p>
    <w:p w:rsidR="00C532C5" w:rsidRPr="007E6DA8" w:rsidRDefault="00D06EA6" w:rsidP="00C532C5">
      <w:pPr>
        <w:pStyle w:val="ListParagraph"/>
        <w:numPr>
          <w:ilvl w:val="0"/>
          <w:numId w:val="41"/>
        </w:numPr>
        <w:spacing w:after="0"/>
        <w:ind w:left="0"/>
        <w:rPr>
          <w:rStyle w:val="Hyperlink"/>
          <w:rFonts w:ascii="Times New Roman" w:hAnsi="Times New Roman"/>
          <w:color w:val="0070C0"/>
          <w:lang w:val="ro-RO"/>
        </w:rPr>
      </w:pPr>
      <w:hyperlink r:id="rId127" w:history="1">
        <w:r w:rsidR="00C532C5" w:rsidRPr="007E6DA8">
          <w:rPr>
            <w:rStyle w:val="Hyperlink"/>
            <w:rFonts w:ascii="Times New Roman" w:hAnsi="Times New Roman"/>
            <w:iCs/>
            <w:lang w:val="fr-FR"/>
          </w:rPr>
          <w:t>http://www.unaids.org/en/dataanalysis/knowyourresponse/countryprogressreports/2014countries/ROU_narrative_report_2014.p</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8" w:history="1">
        <w:r w:rsidR="00C532C5" w:rsidRPr="007E6DA8">
          <w:rPr>
            <w:rStyle w:val="Hyperlink"/>
            <w:rFonts w:ascii="Times New Roman" w:hAnsi="Times New Roman"/>
          </w:rPr>
          <w:t>www.cnlas.ro/images/doc/30062015_rom.pdf</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29" w:history="1">
        <w:r w:rsidR="00C532C5" w:rsidRPr="007E6DA8">
          <w:rPr>
            <w:rStyle w:val="Hyperlink"/>
            <w:rFonts w:ascii="Times New Roman" w:hAnsi="Times New Roman"/>
            <w:b/>
          </w:rPr>
          <w:t>http://www.unaids.org/sites/default/files/media_asset/JC2686_WAD2014report_en.pdf</w:t>
        </w:r>
      </w:hyperlink>
    </w:p>
    <w:p w:rsidR="00C532C5" w:rsidRPr="007E6DA8" w:rsidRDefault="00C532C5" w:rsidP="00C532C5">
      <w:pPr>
        <w:pStyle w:val="ListParagraph"/>
        <w:numPr>
          <w:ilvl w:val="0"/>
          <w:numId w:val="41"/>
        </w:numPr>
        <w:spacing w:after="0"/>
        <w:ind w:left="0"/>
        <w:rPr>
          <w:rFonts w:ascii="Times New Roman" w:hAnsi="Times New Roman"/>
          <w:color w:val="0070C0"/>
        </w:rPr>
      </w:pPr>
      <w:r w:rsidRPr="007E6DA8">
        <w:rPr>
          <w:rFonts w:ascii="Times New Roman" w:hAnsi="Times New Roman"/>
          <w:color w:val="0070C0"/>
        </w:rPr>
        <w:t>Compartimentul pentru Monitorizarea şi Evaluarea Infecţiei HIV/SIDA în România – INBI “Prof.Dr.M.Balş”</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0" w:history="1">
        <w:r w:rsidR="00C532C5" w:rsidRPr="007E6DA8">
          <w:rPr>
            <w:rFonts w:ascii="Times New Roman" w:hAnsi="Times New Roman"/>
            <w:color w:val="3366FF"/>
          </w:rPr>
          <w:t>http://www.ms.ro/documente/Anexa%201%20Strategia%20Nationala%20HIV%20SIDA%202011-2015%20FD_599_1172.doc</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1" w:history="1">
        <w:r w:rsidR="00C532C5" w:rsidRPr="007E6DA8">
          <w:rPr>
            <w:rStyle w:val="Hyperlink"/>
            <w:rFonts w:ascii="Times New Roman" w:eastAsiaTheme="majorEastAsia" w:hAnsi="Times New Roman"/>
            <w:color w:val="3366FF"/>
          </w:rPr>
          <w:t>http://www.who.int/hiv/pub/hiv_strategy/en/index.html</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2" w:history="1">
        <w:r w:rsidR="00C532C5" w:rsidRPr="007E6DA8">
          <w:rPr>
            <w:rStyle w:val="Hyperlink"/>
            <w:rFonts w:ascii="Times New Roman" w:eastAsiaTheme="majorEastAsia" w:hAnsi="Times New Roman"/>
            <w:color w:val="3366FF"/>
          </w:rPr>
          <w:t>http://www.who.int/hiv/data/en/</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3" w:history="1">
        <w:r w:rsidR="00C532C5" w:rsidRPr="007E6DA8">
          <w:rPr>
            <w:rStyle w:val="Hyperlink"/>
            <w:rFonts w:ascii="Times New Roman" w:hAnsi="Times New Roman"/>
            <w:b/>
            <w:bCs/>
          </w:rPr>
          <w:t>http://www.cnlas.ro/strategii-si-prevenire.html</w:t>
        </w:r>
      </w:hyperlink>
    </w:p>
    <w:p w:rsidR="00C532C5" w:rsidRPr="007E6DA8" w:rsidRDefault="00C532C5" w:rsidP="00C532C5">
      <w:pPr>
        <w:pStyle w:val="ListParagraph"/>
        <w:numPr>
          <w:ilvl w:val="0"/>
          <w:numId w:val="41"/>
        </w:numPr>
        <w:spacing w:after="0"/>
        <w:ind w:left="0"/>
        <w:rPr>
          <w:rFonts w:ascii="Times New Roman" w:hAnsi="Times New Roman"/>
          <w:color w:val="0070C0"/>
        </w:rPr>
      </w:pPr>
      <w:r w:rsidRPr="007E6DA8">
        <w:rPr>
          <w:rFonts w:ascii="Times New Roman" w:hAnsi="Times New Roman"/>
          <w:b/>
          <w:bCs/>
          <w:color w:val="0070C0"/>
          <w:u w:val="single"/>
        </w:rPr>
        <w:t>http://www.cnlas.ro/images/doc/anexa1_strategie.pdf</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4" w:history="1">
        <w:r w:rsidR="00C532C5" w:rsidRPr="007E6DA8">
          <w:rPr>
            <w:rStyle w:val="Hyperlink"/>
            <w:rFonts w:ascii="Times New Roman" w:eastAsiaTheme="majorEastAsia" w:hAnsi="Times New Roman"/>
          </w:rPr>
          <w:t>http://www.unaids.org/en/regionscountries/countries/romania/</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5" w:history="1">
        <w:r w:rsidR="00C532C5" w:rsidRPr="007E6DA8">
          <w:rPr>
            <w:rStyle w:val="Hyperlink"/>
            <w:rFonts w:ascii="Times New Roman" w:eastAsiaTheme="majorEastAsia" w:hAnsi="Times New Roman"/>
          </w:rPr>
          <w:t>http://www.unaids.org/en/dataanalysis/knowyourresponse/countryprogressreports/2014countries/ROU_narrative_report_2014.pdf</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6" w:history="1">
        <w:r w:rsidR="00C532C5" w:rsidRPr="007E6DA8">
          <w:rPr>
            <w:rStyle w:val="Hyperlink"/>
            <w:rFonts w:ascii="Times New Roman" w:hAnsi="Times New Roman"/>
          </w:rPr>
          <w:t>http://www.cnlas.ro/images/doc/HG206_2015.pdf</w:t>
        </w:r>
      </w:hyperlink>
    </w:p>
    <w:p w:rsidR="00C532C5" w:rsidRPr="007E6DA8" w:rsidRDefault="00C532C5" w:rsidP="00C532C5">
      <w:pPr>
        <w:pStyle w:val="ListParagraph"/>
        <w:numPr>
          <w:ilvl w:val="0"/>
          <w:numId w:val="41"/>
        </w:numPr>
        <w:spacing w:after="0"/>
        <w:ind w:left="0"/>
        <w:rPr>
          <w:rFonts w:ascii="Times New Roman" w:hAnsi="Times New Roman"/>
          <w:color w:val="0070C0"/>
        </w:rPr>
      </w:pPr>
      <w:r w:rsidRPr="007E6DA8">
        <w:rPr>
          <w:rFonts w:ascii="Times New Roman" w:hAnsi="Times New Roman"/>
          <w:color w:val="0070C0"/>
          <w:u w:val="single"/>
        </w:rPr>
        <w:t>http://www.euro.who.int/en/health-topics/communicable-diseases/sexually-transmitted-infections/publications2/2011/european-action-plan-for-hivaids-20122015</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7" w:history="1">
        <w:r w:rsidR="00C532C5" w:rsidRPr="007E6DA8">
          <w:rPr>
            <w:rStyle w:val="Hyperlink"/>
            <w:rFonts w:ascii="Times New Roman" w:eastAsiaTheme="majorEastAsia" w:hAnsi="Times New Roman"/>
            <w:shd w:val="clear" w:color="auto" w:fill="FFFFFF"/>
          </w:rPr>
          <w:t>www.un.org/millenniumgoals/aids.shtm</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8" w:history="1">
        <w:r w:rsidR="00C532C5" w:rsidRPr="007E6DA8">
          <w:rPr>
            <w:rStyle w:val="Hyperlink"/>
            <w:rFonts w:ascii="Times New Roman" w:hAnsi="Times New Roman"/>
          </w:rPr>
          <w:t>www.hivromania.ro</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39" w:history="1">
        <w:r w:rsidR="00C532C5" w:rsidRPr="007E6DA8">
          <w:rPr>
            <w:rStyle w:val="Hyperlink"/>
            <w:rFonts w:ascii="Times New Roman" w:hAnsi="Times New Roman"/>
            <w:lang w:val="ro-RO"/>
          </w:rPr>
          <w:t>http://www.who.int/hiv/pub/guidelines/en/</w:t>
        </w:r>
      </w:hyperlink>
    </w:p>
    <w:p w:rsidR="00C532C5" w:rsidRPr="007E6DA8" w:rsidRDefault="00C532C5" w:rsidP="00C532C5">
      <w:pPr>
        <w:pStyle w:val="ListParagraph"/>
        <w:numPr>
          <w:ilvl w:val="0"/>
          <w:numId w:val="41"/>
        </w:numPr>
        <w:spacing w:after="0"/>
        <w:ind w:left="0"/>
        <w:rPr>
          <w:rFonts w:ascii="Times New Roman" w:hAnsi="Times New Roman"/>
          <w:color w:val="0070C0"/>
        </w:rPr>
      </w:pPr>
      <w:r w:rsidRPr="007E6DA8">
        <w:rPr>
          <w:rFonts w:ascii="Times New Roman" w:hAnsi="Times New Roman"/>
          <w:color w:val="0070C0"/>
          <w:u w:val="single"/>
        </w:rPr>
        <w:t>http://www.who.int/hiv/pub/hiv_strategy/en/</w:t>
      </w:r>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0" w:history="1">
        <w:r w:rsidR="00C532C5" w:rsidRPr="007E6DA8">
          <w:rPr>
            <w:rStyle w:val="Hyperlink"/>
            <w:rFonts w:ascii="Times New Roman" w:hAnsi="Times New Roman"/>
            <w:lang w:val="ro-RO"/>
          </w:rPr>
          <w:t>http://www.stopsida.ro/</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1" w:history="1">
        <w:r w:rsidR="00C532C5" w:rsidRPr="007E6DA8">
          <w:rPr>
            <w:rStyle w:val="Hyperlink"/>
            <w:rFonts w:ascii="Times New Roman" w:hAnsi="Times New Roman"/>
          </w:rPr>
          <w:t>http://www.cnlas.ro/</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2" w:history="1">
        <w:r w:rsidR="00C532C5" w:rsidRPr="007E6DA8">
          <w:rPr>
            <w:rStyle w:val="Hyperlink"/>
            <w:rFonts w:ascii="Times New Roman" w:hAnsi="Times New Roman"/>
          </w:rPr>
          <w:t>http://www.theglobalfund.org/en/</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3" w:history="1">
        <w:r w:rsidR="00C532C5" w:rsidRPr="007E6DA8">
          <w:rPr>
            <w:rStyle w:val="Hyperlink"/>
            <w:rFonts w:ascii="Times New Roman" w:hAnsi="Times New Roman"/>
          </w:rPr>
          <w:t>www.pmu-wb-gf.ro</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4" w:history="1">
        <w:r w:rsidR="00C532C5" w:rsidRPr="007E6DA8">
          <w:rPr>
            <w:rStyle w:val="Hyperlink"/>
            <w:rFonts w:ascii="Times New Roman" w:hAnsi="Times New Roman"/>
          </w:rPr>
          <w:t>http://www.hivnet.ro/?page_id=2</w:t>
        </w:r>
      </w:hyperlink>
    </w:p>
    <w:p w:rsidR="00C532C5" w:rsidRPr="007E6DA8" w:rsidRDefault="00D06EA6" w:rsidP="00C532C5">
      <w:pPr>
        <w:pStyle w:val="ListParagraph"/>
        <w:numPr>
          <w:ilvl w:val="0"/>
          <w:numId w:val="41"/>
        </w:numPr>
        <w:spacing w:after="0"/>
        <w:ind w:left="0"/>
        <w:rPr>
          <w:rFonts w:ascii="Times New Roman" w:hAnsi="Times New Roman"/>
          <w:color w:val="0070C0"/>
        </w:rPr>
      </w:pPr>
      <w:hyperlink r:id="rId145" w:history="1">
        <w:r w:rsidR="00C532C5" w:rsidRPr="007E6DA8">
          <w:rPr>
            <w:rStyle w:val="Hyperlink"/>
            <w:rFonts w:ascii="Times New Roman" w:eastAsiaTheme="majorEastAsia" w:hAnsi="Times New Roman"/>
          </w:rPr>
          <w:t>http://www.cnlas.ro/images/doc/strategie_romana.pdf</w:t>
        </w:r>
      </w:hyperlink>
    </w:p>
    <w:p w:rsidR="00C532C5" w:rsidRPr="007E6DA8" w:rsidRDefault="00C532C5" w:rsidP="00C532C5">
      <w:pPr>
        <w:pStyle w:val="ListParagraph"/>
        <w:spacing w:after="0"/>
        <w:ind w:left="0"/>
        <w:rPr>
          <w:rFonts w:ascii="Times New Roman" w:hAnsi="Times New Roman"/>
          <w:color w:val="0070C0"/>
        </w:rPr>
      </w:pPr>
    </w:p>
    <w:p w:rsidR="00C532C5" w:rsidRDefault="00C532C5" w:rsidP="00783E45">
      <w:pPr>
        <w:autoSpaceDE w:val="0"/>
        <w:adjustRightInd w:val="0"/>
        <w:ind w:left="720"/>
        <w:jc w:val="both"/>
      </w:pPr>
      <w:r>
        <w:t>ASPECTE DIN PERIOADA DESFĂŞURĂRII CAMPANIEI IN JUDEŢE</w:t>
      </w:r>
    </w:p>
    <w:p w:rsidR="00C532C5" w:rsidRDefault="00C532C5" w:rsidP="00783E45">
      <w:pPr>
        <w:autoSpaceDE w:val="0"/>
        <w:adjustRightInd w:val="0"/>
        <w:ind w:left="720"/>
        <w:jc w:val="both"/>
      </w:pPr>
    </w:p>
    <w:p w:rsidR="00C532C5" w:rsidRDefault="00C532C5" w:rsidP="00783E45">
      <w:pPr>
        <w:autoSpaceDE w:val="0"/>
        <w:adjustRightInd w:val="0"/>
        <w:ind w:left="720"/>
        <w:jc w:val="both"/>
      </w:pPr>
    </w:p>
    <w:p w:rsidR="00783E45" w:rsidRDefault="00783E45" w:rsidP="00783E45">
      <w:pPr>
        <w:autoSpaceDE w:val="0"/>
        <w:adjustRightInd w:val="0"/>
        <w:ind w:left="720"/>
        <w:jc w:val="both"/>
      </w:pPr>
      <w:r>
        <w:t>Piatra Neamt</w:t>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495196" cy="1263653"/>
            <wp:effectExtent l="19050" t="0" r="0" b="0"/>
            <wp:docPr id="34" name="Picture 4" descr="C:\Documents and Settings\Admin\Local Settings\Temp\Rar$DIa0.964\DSCN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a0.964\DSCN3547.jpg"/>
                    <pic:cNvPicPr>
                      <a:picLocks noChangeAspect="1" noChangeArrowheads="1"/>
                    </pic:cNvPicPr>
                  </pic:nvPicPr>
                  <pic:blipFill>
                    <a:blip r:embed="rId146" cstate="print"/>
                    <a:srcRect/>
                    <a:stretch>
                      <a:fillRect/>
                    </a:stretch>
                  </pic:blipFill>
                  <pic:spPr bwMode="auto">
                    <a:xfrm>
                      <a:off x="0" y="0"/>
                      <a:ext cx="1499587" cy="1267364"/>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766958" cy="1324051"/>
            <wp:effectExtent l="19050" t="0" r="4692" b="0"/>
            <wp:docPr id="35" name="Picture 5" descr="C:\Documents and Settings\Admin\Local Settings\Temp\Rar$DIa0.126\DSCN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Rar$DIa0.126\DSCN3549.jpg"/>
                    <pic:cNvPicPr>
                      <a:picLocks noChangeAspect="1" noChangeArrowheads="1"/>
                    </pic:cNvPicPr>
                  </pic:nvPicPr>
                  <pic:blipFill>
                    <a:blip r:embed="rId147" cstate="print"/>
                    <a:srcRect/>
                    <a:stretch>
                      <a:fillRect/>
                    </a:stretch>
                  </pic:blipFill>
                  <pic:spPr bwMode="auto">
                    <a:xfrm>
                      <a:off x="0" y="0"/>
                      <a:ext cx="1766766" cy="1323907"/>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619554" cy="1441094"/>
            <wp:effectExtent l="19050" t="0" r="0" b="0"/>
            <wp:docPr id="36" name="Picture 6" descr="C:\Documents and Settings\Admin\Local Settings\Temp\Rar$DIa0.324\DSCN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Rar$DIa0.324\DSCN3554.jpg"/>
                    <pic:cNvPicPr>
                      <a:picLocks noChangeAspect="1" noChangeArrowheads="1"/>
                    </pic:cNvPicPr>
                  </pic:nvPicPr>
                  <pic:blipFill>
                    <a:blip r:embed="rId148" cstate="print"/>
                    <a:srcRect/>
                    <a:stretch>
                      <a:fillRect/>
                    </a:stretch>
                  </pic:blipFill>
                  <pic:spPr bwMode="auto">
                    <a:xfrm>
                      <a:off x="0" y="0"/>
                      <a:ext cx="1622443" cy="1443665"/>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823011" cy="1367942"/>
            <wp:effectExtent l="19050" t="0" r="5789" b="0"/>
            <wp:docPr id="37" name="Picture 7" descr="C:\Documents and Settings\Admin\Local Settings\Temp\Rar$DIa0.781\Imagin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Rar$DIa0.781\Imagine019.jpg"/>
                    <pic:cNvPicPr>
                      <a:picLocks noChangeAspect="1" noChangeArrowheads="1"/>
                    </pic:cNvPicPr>
                  </pic:nvPicPr>
                  <pic:blipFill>
                    <a:blip r:embed="rId149" cstate="print"/>
                    <a:srcRect/>
                    <a:stretch>
                      <a:fillRect/>
                    </a:stretch>
                  </pic:blipFill>
                  <pic:spPr bwMode="auto">
                    <a:xfrm>
                      <a:off x="0" y="0"/>
                      <a:ext cx="1823324" cy="1368177"/>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685392" cy="1264676"/>
            <wp:effectExtent l="19050" t="0" r="0" b="0"/>
            <wp:docPr id="38" name="Picture 8" descr="C:\Documents and Settings\Admin\Local Settings\Temp\Rar$DIa0.744\Imagin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Local Settings\Temp\Rar$DIa0.744\Imagine021.jpg"/>
                    <pic:cNvPicPr>
                      <a:picLocks noChangeAspect="1" noChangeArrowheads="1"/>
                    </pic:cNvPicPr>
                  </pic:nvPicPr>
                  <pic:blipFill>
                    <a:blip r:embed="rId150" cstate="print"/>
                    <a:srcRect/>
                    <a:stretch>
                      <a:fillRect/>
                    </a:stretch>
                  </pic:blipFill>
                  <pic:spPr bwMode="auto">
                    <a:xfrm>
                      <a:off x="0" y="0"/>
                      <a:ext cx="1685631" cy="1264856"/>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p>
    <w:p w:rsidR="00783E45" w:rsidRDefault="00783E45" w:rsidP="00783E45">
      <w:pPr>
        <w:autoSpaceDE w:val="0"/>
        <w:adjustRightInd w:val="0"/>
        <w:ind w:left="720"/>
        <w:jc w:val="both"/>
      </w:pPr>
      <w:r>
        <w:t>Hunedoara – Deva</w:t>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041654" cy="1389438"/>
            <wp:effectExtent l="19050" t="0" r="6096" b="0"/>
            <wp:docPr id="39" name="Picture 4" descr="C:\Documents and Settings\Admin\Local Settings\Temp\Rar$DIa0.531\IMG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a0.531\IMG3607.jpg"/>
                    <pic:cNvPicPr>
                      <a:picLocks noChangeAspect="1" noChangeArrowheads="1"/>
                    </pic:cNvPicPr>
                  </pic:nvPicPr>
                  <pic:blipFill>
                    <a:blip r:embed="rId151" cstate="print"/>
                    <a:srcRect/>
                    <a:stretch>
                      <a:fillRect/>
                    </a:stretch>
                  </pic:blipFill>
                  <pic:spPr bwMode="auto">
                    <a:xfrm>
                      <a:off x="0" y="0"/>
                      <a:ext cx="1042668" cy="1390791"/>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619758" cy="1214324"/>
            <wp:effectExtent l="19050" t="0" r="0" b="0"/>
            <wp:docPr id="40" name="Picture 5" descr="C:\Documents and Settings\Admin\Local Settings\Temp\Rar$DIa0.830\IMG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Rar$DIa0.830\IMG3622.jpg"/>
                    <pic:cNvPicPr>
                      <a:picLocks noChangeAspect="1" noChangeArrowheads="1"/>
                    </pic:cNvPicPr>
                  </pic:nvPicPr>
                  <pic:blipFill>
                    <a:blip r:embed="rId152" cstate="print"/>
                    <a:srcRect/>
                    <a:stretch>
                      <a:fillRect/>
                    </a:stretch>
                  </pic:blipFill>
                  <pic:spPr bwMode="auto">
                    <a:xfrm>
                      <a:off x="0" y="0"/>
                      <a:ext cx="1621464" cy="1215603"/>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717334" cy="1287476"/>
            <wp:effectExtent l="19050" t="0" r="0" b="0"/>
            <wp:docPr id="41" name="Picture 6" descr="C:\Documents and Settings\Admin\Local Settings\Temp\Rar$DIa0.157\IMG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Rar$DIa0.157\IMG3641.jpg"/>
                    <pic:cNvPicPr>
                      <a:picLocks noChangeAspect="1" noChangeArrowheads="1"/>
                    </pic:cNvPicPr>
                  </pic:nvPicPr>
                  <pic:blipFill>
                    <a:blip r:embed="rId153" cstate="print"/>
                    <a:srcRect/>
                    <a:stretch>
                      <a:fillRect/>
                    </a:stretch>
                  </pic:blipFill>
                  <pic:spPr bwMode="auto">
                    <a:xfrm>
                      <a:off x="0" y="0"/>
                      <a:ext cx="1717932" cy="1287924"/>
                    </a:xfrm>
                    <a:prstGeom prst="rect">
                      <a:avLst/>
                    </a:prstGeom>
                    <a:noFill/>
                    <a:ln w="9525">
                      <a:noFill/>
                      <a:miter lim="800000"/>
                      <a:headEnd/>
                      <a:tailEnd/>
                    </a:ln>
                  </pic:spPr>
                </pic:pic>
              </a:graphicData>
            </a:graphic>
          </wp:inline>
        </w:drawing>
      </w:r>
      <w:r>
        <w:t xml:space="preserve"> </w:t>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649030" cy="1236269"/>
            <wp:effectExtent l="19050" t="0" r="8320" b="0"/>
            <wp:docPr id="42" name="Picture 7" descr="C:\Documents and Settings\Admin\Local Settings\Temp\Rar$DIa0.268\IMG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Rar$DIa0.268\IMG3643.jpg"/>
                    <pic:cNvPicPr>
                      <a:picLocks noChangeAspect="1" noChangeArrowheads="1"/>
                    </pic:cNvPicPr>
                  </pic:nvPicPr>
                  <pic:blipFill>
                    <a:blip r:embed="rId154" cstate="print"/>
                    <a:srcRect/>
                    <a:stretch>
                      <a:fillRect/>
                    </a:stretch>
                  </pic:blipFill>
                  <pic:spPr bwMode="auto">
                    <a:xfrm>
                      <a:off x="0" y="0"/>
                      <a:ext cx="1649810" cy="1236854"/>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590484" cy="1192378"/>
            <wp:effectExtent l="19050" t="0" r="0" b="0"/>
            <wp:docPr id="44" name="Picture 8" descr="C:\Documents and Settings\Admin\Local Settings\Temp\Rar$DIa0.896\IMG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Local Settings\Temp\Rar$DIa0.896\IMG3650.jpg"/>
                    <pic:cNvPicPr>
                      <a:picLocks noChangeAspect="1" noChangeArrowheads="1"/>
                    </pic:cNvPicPr>
                  </pic:nvPicPr>
                  <pic:blipFill>
                    <a:blip r:embed="rId155" cstate="print"/>
                    <a:srcRect/>
                    <a:stretch>
                      <a:fillRect/>
                    </a:stretch>
                  </pic:blipFill>
                  <pic:spPr bwMode="auto">
                    <a:xfrm>
                      <a:off x="0" y="0"/>
                      <a:ext cx="1590815" cy="1192626"/>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678077" cy="1258046"/>
            <wp:effectExtent l="19050" t="0" r="0" b="0"/>
            <wp:docPr id="48" name="Picture 9" descr="C:\Documents and Settings\Admin\Local Settings\Temp\Rar$DIa0.846\IMG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Rar$DIa0.846\IMG3657.jpg"/>
                    <pic:cNvPicPr>
                      <a:picLocks noChangeAspect="1" noChangeArrowheads="1"/>
                    </pic:cNvPicPr>
                  </pic:nvPicPr>
                  <pic:blipFill>
                    <a:blip r:embed="rId156" cstate="print"/>
                    <a:srcRect/>
                    <a:stretch>
                      <a:fillRect/>
                    </a:stretch>
                  </pic:blipFill>
                  <pic:spPr bwMode="auto">
                    <a:xfrm>
                      <a:off x="0" y="0"/>
                      <a:ext cx="1679698" cy="1259261"/>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590485" cy="1192378"/>
            <wp:effectExtent l="19050" t="0" r="0" b="0"/>
            <wp:docPr id="51" name="Picture 10" descr="C:\Documents and Settings\Admin\Local Settings\Temp\Rar$DIa0.827\IMG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Rar$DIa0.827\IMG3668.jpg"/>
                    <pic:cNvPicPr>
                      <a:picLocks noChangeAspect="1" noChangeArrowheads="1"/>
                    </pic:cNvPicPr>
                  </pic:nvPicPr>
                  <pic:blipFill>
                    <a:blip r:embed="rId157" cstate="print"/>
                    <a:srcRect/>
                    <a:stretch>
                      <a:fillRect/>
                    </a:stretch>
                  </pic:blipFill>
                  <pic:spPr bwMode="auto">
                    <a:xfrm>
                      <a:off x="0" y="0"/>
                      <a:ext cx="1592627" cy="1193984"/>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539087" cy="1153845"/>
            <wp:effectExtent l="19050" t="0" r="3963" b="0"/>
            <wp:docPr id="52" name="Picture 11" descr="C:\Documents and Settings\Admin\Local Settings\Temp\Rar$DIa0.637\IMG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Rar$DIa0.637\IMG3669.jpg"/>
                    <pic:cNvPicPr>
                      <a:picLocks noChangeAspect="1" noChangeArrowheads="1"/>
                    </pic:cNvPicPr>
                  </pic:nvPicPr>
                  <pic:blipFill>
                    <a:blip r:embed="rId158" cstate="print"/>
                    <a:srcRect/>
                    <a:stretch>
                      <a:fillRect/>
                    </a:stretch>
                  </pic:blipFill>
                  <pic:spPr bwMode="auto">
                    <a:xfrm>
                      <a:off x="0" y="0"/>
                      <a:ext cx="1539721" cy="1154320"/>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588363" cy="1190787"/>
            <wp:effectExtent l="19050" t="0" r="0" b="0"/>
            <wp:docPr id="53" name="Picture 12" descr="C:\Documents and Settings\Admin\Local Settings\Temp\Rar$DIa0.422\IMG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Local Settings\Temp\Rar$DIa0.422\IMG3677.jpg"/>
                    <pic:cNvPicPr>
                      <a:picLocks noChangeAspect="1" noChangeArrowheads="1"/>
                    </pic:cNvPicPr>
                  </pic:nvPicPr>
                  <pic:blipFill>
                    <a:blip r:embed="rId159" cstate="print"/>
                    <a:srcRect/>
                    <a:stretch>
                      <a:fillRect/>
                    </a:stretch>
                  </pic:blipFill>
                  <pic:spPr bwMode="auto">
                    <a:xfrm>
                      <a:off x="0" y="0"/>
                      <a:ext cx="1591381" cy="1193050"/>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r>
        <w:rPr>
          <w:noProof/>
          <w:lang w:val="en-US" w:eastAsia="en-US" w:bidi="ar-SA"/>
        </w:rPr>
        <w:lastRenderedPageBreak/>
        <w:drawing>
          <wp:inline distT="0" distB="0" distL="0" distR="0">
            <wp:extent cx="1589449" cy="1192378"/>
            <wp:effectExtent l="19050" t="0" r="0" b="0"/>
            <wp:docPr id="54" name="Picture 13" descr="C:\Documents and Settings\Admin\Local Settings\Temp\Rar$DIa0.715\IMG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Rar$DIa0.715\IMG3684.jpg"/>
                    <pic:cNvPicPr>
                      <a:picLocks noChangeAspect="1" noChangeArrowheads="1"/>
                    </pic:cNvPicPr>
                  </pic:nvPicPr>
                  <pic:blipFill>
                    <a:blip r:embed="rId160" cstate="print"/>
                    <a:srcRect/>
                    <a:stretch>
                      <a:fillRect/>
                    </a:stretch>
                  </pic:blipFill>
                  <pic:spPr bwMode="auto">
                    <a:xfrm>
                      <a:off x="0" y="0"/>
                      <a:ext cx="1591381" cy="1193827"/>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250899" cy="1668543"/>
            <wp:effectExtent l="19050" t="0" r="6401" b="0"/>
            <wp:docPr id="55" name="Picture 14" descr="C:\Documents and Settings\Admin\Local Settings\Temp\Rar$DIa0.971\IMG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Local Settings\Temp\Rar$DIa0.971\IMG3689.jpg"/>
                    <pic:cNvPicPr>
                      <a:picLocks noChangeAspect="1" noChangeArrowheads="1"/>
                    </pic:cNvPicPr>
                  </pic:nvPicPr>
                  <pic:blipFill>
                    <a:blip r:embed="rId161" cstate="print"/>
                    <a:srcRect/>
                    <a:stretch>
                      <a:fillRect/>
                    </a:stretch>
                  </pic:blipFill>
                  <pic:spPr bwMode="auto">
                    <a:xfrm>
                      <a:off x="0" y="0"/>
                      <a:ext cx="1251800" cy="1669745"/>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795393" cy="1345997"/>
            <wp:effectExtent l="19050" t="0" r="0" b="0"/>
            <wp:docPr id="56" name="Picture 15" descr="C:\Documents and Settings\Admin\Local Settings\Temp\Rar$DIa0.793\IMG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Rar$DIa0.793\IMG3693.jpg"/>
                    <pic:cNvPicPr>
                      <a:picLocks noChangeAspect="1" noChangeArrowheads="1"/>
                    </pic:cNvPicPr>
                  </pic:nvPicPr>
                  <pic:blipFill>
                    <a:blip r:embed="rId162" cstate="print"/>
                    <a:srcRect/>
                    <a:stretch>
                      <a:fillRect/>
                    </a:stretch>
                  </pic:blipFill>
                  <pic:spPr bwMode="auto">
                    <a:xfrm>
                      <a:off x="0" y="0"/>
                      <a:ext cx="1798313" cy="1348186"/>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rPr>
          <w:noProof/>
          <w:lang w:val="en-US" w:eastAsia="en-US" w:bidi="ar-SA"/>
        </w:rPr>
        <w:drawing>
          <wp:inline distT="0" distB="0" distL="0" distR="0">
            <wp:extent cx="1590485" cy="1192378"/>
            <wp:effectExtent l="19050" t="0" r="0" b="0"/>
            <wp:docPr id="57" name="Picture 16" descr="C:\Documents and Settings\Admin\Local Settings\Temp\Rar$DIa0.822\IMG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Rar$DIa0.822\IMG3695.jpg"/>
                    <pic:cNvPicPr>
                      <a:picLocks noChangeAspect="1" noChangeArrowheads="1"/>
                    </pic:cNvPicPr>
                  </pic:nvPicPr>
                  <pic:blipFill>
                    <a:blip r:embed="rId163" cstate="print"/>
                    <a:srcRect/>
                    <a:stretch>
                      <a:fillRect/>
                    </a:stretch>
                  </pic:blipFill>
                  <pic:spPr bwMode="auto">
                    <a:xfrm>
                      <a:off x="0" y="0"/>
                      <a:ext cx="1592635" cy="1193990"/>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434365" cy="1075335"/>
            <wp:effectExtent l="19050" t="0" r="0" b="0"/>
            <wp:docPr id="58" name="Picture 17" descr="C:\Documents and Settings\Admin\Local Settings\Temp\Rar$DIa0.476\IMG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Local Settings\Temp\Rar$DIa0.476\IMG3699.jpg"/>
                    <pic:cNvPicPr>
                      <a:picLocks noChangeAspect="1" noChangeArrowheads="1"/>
                    </pic:cNvPicPr>
                  </pic:nvPicPr>
                  <pic:blipFill>
                    <a:blip r:embed="rId164" cstate="print"/>
                    <a:srcRect/>
                    <a:stretch>
                      <a:fillRect/>
                    </a:stretch>
                  </pic:blipFill>
                  <pic:spPr bwMode="auto">
                    <a:xfrm>
                      <a:off x="0" y="0"/>
                      <a:ext cx="1435380" cy="1076096"/>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875586" cy="1406117"/>
            <wp:effectExtent l="19050" t="0" r="0" b="0"/>
            <wp:docPr id="59" name="Picture 18" descr="C:\Documents and Settings\Admin\Local Settings\Temp\Rar$DIa0.502\IMG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Local Settings\Temp\Rar$DIa0.502\IMG3706.jpg"/>
                    <pic:cNvPicPr>
                      <a:picLocks noChangeAspect="1" noChangeArrowheads="1"/>
                    </pic:cNvPicPr>
                  </pic:nvPicPr>
                  <pic:blipFill>
                    <a:blip r:embed="rId165" cstate="print"/>
                    <a:srcRect/>
                    <a:stretch>
                      <a:fillRect/>
                    </a:stretch>
                  </pic:blipFill>
                  <pic:spPr bwMode="auto">
                    <a:xfrm>
                      <a:off x="0" y="0"/>
                      <a:ext cx="1875977" cy="1406410"/>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r>
        <w:t>Timis</w:t>
      </w:r>
    </w:p>
    <w:p w:rsidR="00783E45" w:rsidRDefault="001956C0" w:rsidP="00783E45">
      <w:pPr>
        <w:autoSpaceDE w:val="0"/>
        <w:adjustRightInd w:val="0"/>
        <w:ind w:left="720"/>
        <w:jc w:val="both"/>
      </w:pPr>
      <w:r>
        <w:rPr>
          <w:noProof/>
          <w:lang w:val="en-US" w:eastAsia="en-US" w:bidi="ar-SA"/>
        </w:rPr>
        <mc:AlternateContent>
          <mc:Choice Requires="wps">
            <w:drawing>
              <wp:inline distT="0" distB="0" distL="0" distR="0">
                <wp:extent cx="304800" cy="304800"/>
                <wp:effectExtent l="0" t="0" r="3810" b="3175"/>
                <wp:docPr id="29" name="AutoShape 15"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E&#10;axUTxAIAAM4FAAAOAAAAAAAAAAAAAAAAAC4CAABkcnMvZTJvRG9jLnhtbFBLAQItABQABgAIAAAA&#10;IQBMoOks2AAAAAMBAAAPAAAAAAAAAAAAAAAAAB4FAABkcnMvZG93bnJldi54bWxQSwUGAAAAAAQA&#10;BADzAAAAIwYAAAAA&#10;" filled="f" stroked="f">
                <o:lock v:ext="edit" aspectratio="t"/>
                <w10:anchorlock/>
              </v:rect>
            </w:pict>
          </mc:Fallback>
        </mc:AlternateContent>
      </w:r>
      <w:r>
        <w:rPr>
          <w:noProof/>
          <w:lang w:val="en-US" w:eastAsia="en-US" w:bidi="ar-SA"/>
        </w:rPr>
        <mc:AlternateContent>
          <mc:Choice Requires="wps">
            <w:drawing>
              <wp:inline distT="0" distB="0" distL="0" distR="0">
                <wp:extent cx="304800" cy="304800"/>
                <wp:effectExtent l="0" t="0" r="3810" b="3175"/>
                <wp:docPr id="1" name="AutoShape 16"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mDAvt&#10;wQIAAM0FAAAOAAAAAAAAAAAAAAAAAC4CAABkcnMvZTJvRG9jLnhtbFBLAQItABQABgAIAAAAIQBM&#10;oOks2AAAAAMBAAAPAAAAAAAAAAAAAAAAABsFAABkcnMvZG93bnJldi54bWxQSwUGAAAAAAQABADz&#10;AAAAIAYAAAAA&#10;" filled="f" stroked="f">
                <o:lock v:ext="edit" aspectratio="t"/>
                <w10:anchorlock/>
              </v:rect>
            </w:pict>
          </mc:Fallback>
        </mc:AlternateContent>
      </w:r>
      <w:r w:rsidR="00783E45">
        <w:rPr>
          <w:noProof/>
          <w:lang w:val="en-US" w:eastAsia="en-US" w:bidi="ar-SA"/>
        </w:rPr>
        <w:drawing>
          <wp:inline distT="0" distB="0" distL="0" distR="0">
            <wp:extent cx="2076955" cy="1558138"/>
            <wp:effectExtent l="19050" t="0" r="0" b="0"/>
            <wp:docPr id="60" name="Picture 6" descr="D:\My Documents\My Pictures\secur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My Pictures\securedownload.jpg"/>
                    <pic:cNvPicPr>
                      <a:picLocks noChangeAspect="1" noChangeArrowheads="1"/>
                    </pic:cNvPicPr>
                  </pic:nvPicPr>
                  <pic:blipFill>
                    <a:blip r:embed="rId166" cstate="print"/>
                    <a:srcRect/>
                    <a:stretch>
                      <a:fillRect/>
                    </a:stretch>
                  </pic:blipFill>
                  <pic:spPr bwMode="auto">
                    <a:xfrm>
                      <a:off x="0" y="0"/>
                      <a:ext cx="2079969" cy="1560399"/>
                    </a:xfrm>
                    <a:prstGeom prst="rect">
                      <a:avLst/>
                    </a:prstGeom>
                    <a:noFill/>
                    <a:ln w="9525">
                      <a:noFill/>
                      <a:miter lim="800000"/>
                      <a:headEnd/>
                      <a:tailEnd/>
                    </a:ln>
                  </pic:spPr>
                </pic:pic>
              </a:graphicData>
            </a:graphic>
          </wp:inline>
        </w:drawing>
      </w:r>
      <w:r w:rsidR="00783E45">
        <w:t xml:space="preserve">   </w:t>
      </w:r>
      <w:r w:rsidR="00783E45">
        <w:rPr>
          <w:noProof/>
          <w:lang w:val="en-US" w:eastAsia="en-US" w:bidi="ar-SA"/>
        </w:rPr>
        <w:drawing>
          <wp:inline distT="0" distB="0" distL="0" distR="0">
            <wp:extent cx="1441962" cy="1923898"/>
            <wp:effectExtent l="19050" t="0" r="5838" b="0"/>
            <wp:docPr id="61" name="Picture 8" descr="D:\My Documents\My Pictures\secure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My Pictures\securedownload (2).jpg"/>
                    <pic:cNvPicPr>
                      <a:picLocks noChangeAspect="1" noChangeArrowheads="1"/>
                    </pic:cNvPicPr>
                  </pic:nvPicPr>
                  <pic:blipFill>
                    <a:blip r:embed="rId167" cstate="print"/>
                    <a:srcRect/>
                    <a:stretch>
                      <a:fillRect/>
                    </a:stretch>
                  </pic:blipFill>
                  <pic:spPr bwMode="auto">
                    <a:xfrm>
                      <a:off x="0" y="0"/>
                      <a:ext cx="1442625" cy="1924782"/>
                    </a:xfrm>
                    <a:prstGeom prst="rect">
                      <a:avLst/>
                    </a:prstGeom>
                    <a:noFill/>
                    <a:ln w="9525">
                      <a:noFill/>
                      <a:miter lim="800000"/>
                      <a:headEnd/>
                      <a:tailEnd/>
                    </a:ln>
                  </pic:spPr>
                </pic:pic>
              </a:graphicData>
            </a:graphic>
          </wp:inline>
        </w:drawing>
      </w:r>
    </w:p>
    <w:p w:rsidR="00783E45" w:rsidRDefault="00783E45" w:rsidP="00783E45">
      <w:pPr>
        <w:autoSpaceDE w:val="0"/>
        <w:adjustRightInd w:val="0"/>
        <w:ind w:left="720"/>
        <w:jc w:val="both"/>
      </w:pPr>
    </w:p>
    <w:p w:rsidR="00783E45" w:rsidRDefault="00783E45" w:rsidP="00783E45">
      <w:pPr>
        <w:autoSpaceDE w:val="0"/>
        <w:adjustRightInd w:val="0"/>
        <w:ind w:left="720"/>
        <w:jc w:val="both"/>
      </w:pPr>
    </w:p>
    <w:p w:rsidR="00783E45" w:rsidRPr="000A71A8" w:rsidRDefault="00783E45" w:rsidP="00783E45">
      <w:pPr>
        <w:autoSpaceDE w:val="0"/>
        <w:adjustRightInd w:val="0"/>
        <w:ind w:left="720"/>
        <w:jc w:val="both"/>
      </w:pPr>
      <w:r w:rsidRPr="000A71A8">
        <w:t>Brasov</w:t>
      </w:r>
    </w:p>
    <w:p w:rsidR="00783E45" w:rsidRPr="000A71A8" w:rsidRDefault="00783E45" w:rsidP="00783E45">
      <w:pPr>
        <w:pStyle w:val="aauthor"/>
        <w:shd w:val="clear" w:color="auto" w:fill="FFFFFF"/>
        <w:spacing w:before="0" w:beforeAutospacing="0" w:after="0" w:afterAutospacing="0" w:line="300" w:lineRule="atLeast"/>
      </w:pPr>
    </w:p>
    <w:p w:rsidR="00783E45" w:rsidRPr="000A71A8" w:rsidRDefault="00783E45" w:rsidP="00783E45">
      <w:pPr>
        <w:pStyle w:val="aauthor"/>
        <w:shd w:val="clear" w:color="auto" w:fill="FFFFFF"/>
        <w:spacing w:before="0" w:beforeAutospacing="0" w:after="0" w:afterAutospacing="0" w:line="300" w:lineRule="atLeast"/>
        <w:rPr>
          <w:b/>
          <w:bCs/>
          <w:color w:val="2F2F2F"/>
        </w:rPr>
      </w:pPr>
      <w:r w:rsidRPr="000A71A8">
        <w:t xml:space="preserve">Articol ”Buna Ziua Brasov”, </w:t>
      </w:r>
      <w:r w:rsidRPr="000A71A8">
        <w:rPr>
          <w:b/>
          <w:bCs/>
          <w:color w:val="504F4F"/>
        </w:rPr>
        <w:t>Autor:</w:t>
      </w:r>
      <w:r w:rsidRPr="000A71A8">
        <w:rPr>
          <w:rStyle w:val="apple-converted-space"/>
          <w:rFonts w:eastAsia="OpenSymbol"/>
          <w:b/>
          <w:bCs/>
          <w:color w:val="504F4F"/>
        </w:rPr>
        <w:t> </w:t>
      </w:r>
      <w:r w:rsidRPr="000A71A8">
        <w:rPr>
          <w:i/>
          <w:iCs/>
          <w:color w:val="02529D"/>
        </w:rPr>
        <w:t>Iulian CUIBAR</w:t>
      </w:r>
      <w:r>
        <w:rPr>
          <w:i/>
          <w:iCs/>
          <w:color w:val="02529D"/>
        </w:rPr>
        <w:t xml:space="preserve">, </w:t>
      </w:r>
      <w:r w:rsidRPr="000A71A8">
        <w:rPr>
          <w:b/>
          <w:bCs/>
          <w:color w:val="2F2F2F"/>
        </w:rPr>
        <w:t>Publicat la</w:t>
      </w:r>
      <w:r w:rsidRPr="000A71A8">
        <w:rPr>
          <w:rStyle w:val="apple-converted-space"/>
          <w:rFonts w:eastAsia="OpenSymbol"/>
          <w:b/>
          <w:bCs/>
          <w:color w:val="2F2F2F"/>
        </w:rPr>
        <w:t> </w:t>
      </w:r>
      <w:r w:rsidRPr="000A71A8">
        <w:rPr>
          <w:b/>
          <w:bCs/>
          <w:color w:val="525151"/>
        </w:rPr>
        <w:t>03 decembrie 2014</w:t>
      </w:r>
    </w:p>
    <w:p w:rsidR="00783E45" w:rsidRPr="000A71A8" w:rsidRDefault="00783E45" w:rsidP="00783E45">
      <w:pPr>
        <w:pStyle w:val="adescription"/>
        <w:shd w:val="clear" w:color="auto" w:fill="FFFFFF"/>
        <w:spacing w:before="225" w:beforeAutospacing="0" w:after="0" w:afterAutospacing="0" w:line="300" w:lineRule="atLeast"/>
        <w:rPr>
          <w:b/>
          <w:bCs/>
          <w:color w:val="2F2F2F"/>
        </w:rPr>
      </w:pPr>
      <w:r w:rsidRPr="000A71A8">
        <w:rPr>
          <w:b/>
          <w:bCs/>
          <w:color w:val="2F2F2F"/>
        </w:rPr>
        <w:t>26 de cazuri noi de persoane infectate cu HIV s-au semnalat în judeţul Braşov, 2013</w:t>
      </w:r>
    </w:p>
    <w:p w:rsidR="00783E45" w:rsidRPr="000A71A8" w:rsidRDefault="00783E45" w:rsidP="00783E45">
      <w:pPr>
        <w:shd w:val="clear" w:color="auto" w:fill="FFFFFF"/>
        <w:spacing w:line="300" w:lineRule="atLeast"/>
        <w:rPr>
          <w:color w:val="000000"/>
        </w:rPr>
      </w:pPr>
      <w:r w:rsidRPr="000A71A8">
        <w:rPr>
          <w:noProof/>
          <w:color w:val="000000"/>
          <w:lang w:val="en-US" w:eastAsia="en-US" w:bidi="ar-SA"/>
        </w:rPr>
        <w:drawing>
          <wp:inline distT="0" distB="0" distL="0" distR="0">
            <wp:extent cx="1952625" cy="1562621"/>
            <wp:effectExtent l="19050" t="0" r="9525" b="0"/>
            <wp:docPr id="62" name="Picture 6" descr="1 Decembrie a fost şi Ziua Mondială de Luptă Împotriva HIV/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Decembrie a fost şi Ziua Mondială de Luptă Împotriva HIV/SIDA"/>
                    <pic:cNvPicPr>
                      <a:picLocks noChangeAspect="1" noChangeArrowheads="1"/>
                    </pic:cNvPicPr>
                  </pic:nvPicPr>
                  <pic:blipFill>
                    <a:blip r:embed="rId168" cstate="print"/>
                    <a:srcRect/>
                    <a:stretch>
                      <a:fillRect/>
                    </a:stretch>
                  </pic:blipFill>
                  <pic:spPr bwMode="auto">
                    <a:xfrm>
                      <a:off x="0" y="0"/>
                      <a:ext cx="1955961" cy="1565290"/>
                    </a:xfrm>
                    <a:prstGeom prst="rect">
                      <a:avLst/>
                    </a:prstGeom>
                    <a:noFill/>
                    <a:ln w="9525">
                      <a:noFill/>
                      <a:miter lim="800000"/>
                      <a:headEnd/>
                      <a:tailEnd/>
                    </a:ln>
                  </pic:spPr>
                </pic:pic>
              </a:graphicData>
            </a:graphic>
          </wp:inline>
        </w:drawing>
      </w:r>
    </w:p>
    <w:p w:rsidR="00783E45" w:rsidRPr="000A71A8" w:rsidRDefault="00783E45" w:rsidP="00783E45">
      <w:pPr>
        <w:pStyle w:val="NormalWeb"/>
        <w:shd w:val="clear" w:color="auto" w:fill="FFFFFF"/>
        <w:spacing w:before="0" w:beforeAutospacing="0" w:after="0" w:afterAutospacing="0" w:line="300" w:lineRule="atLeast"/>
        <w:rPr>
          <w:color w:val="000000"/>
        </w:rPr>
      </w:pPr>
      <w:r w:rsidRPr="000A71A8">
        <w:rPr>
          <w:color w:val="000000"/>
        </w:rPr>
        <w:t xml:space="preserve">Ziua Mondială de Luptă Împotriva HIV/SIDA se celebrează, începând din 1988, la 1 decembrie, ca oportunitate a oamenilor de pretutindeni să se unească în lupta împotriva maladiei, să fie solidari cu cei care trăiesc cu boala şi să-i comemoreze pe cei care au decedat în urma acesteia. În perioada 2011 - 2015, mesajul campaniei mondiale de luptă împotriva HIV/SIDA </w:t>
      </w:r>
      <w:proofErr w:type="gramStart"/>
      <w:r w:rsidRPr="000A71A8">
        <w:rPr>
          <w:color w:val="000000"/>
        </w:rPr>
        <w:t>este</w:t>
      </w:r>
      <w:proofErr w:type="gramEnd"/>
      <w:r w:rsidRPr="000A71A8">
        <w:rPr>
          <w:rStyle w:val="apple-converted-space"/>
          <w:rFonts w:eastAsia="OpenSymbol"/>
          <w:i/>
          <w:iCs/>
          <w:color w:val="000000"/>
        </w:rPr>
        <w:t> </w:t>
      </w:r>
      <w:r w:rsidRPr="000A71A8">
        <w:rPr>
          <w:rStyle w:val="Strong"/>
          <w:i/>
          <w:iCs/>
          <w:color w:val="000000"/>
        </w:rPr>
        <w:t xml:space="preserve">„Ţinta zero: zero </w:t>
      </w:r>
      <w:r w:rsidRPr="000A71A8">
        <w:rPr>
          <w:rStyle w:val="Strong"/>
          <w:i/>
          <w:iCs/>
          <w:color w:val="000000"/>
        </w:rPr>
        <w:lastRenderedPageBreak/>
        <w:t>infecţii noi cu HIV, zero discriminări, zero decese prin SIDA”</w:t>
      </w:r>
      <w:r w:rsidRPr="000A71A8">
        <w:rPr>
          <w:color w:val="000000"/>
        </w:rPr>
        <w:t xml:space="preserve">. Până în 2013, SIDA </w:t>
      </w:r>
      <w:proofErr w:type="gramStart"/>
      <w:r w:rsidRPr="000A71A8">
        <w:rPr>
          <w:color w:val="000000"/>
        </w:rPr>
        <w:t>a</w:t>
      </w:r>
      <w:proofErr w:type="gramEnd"/>
      <w:r w:rsidRPr="000A71A8">
        <w:rPr>
          <w:color w:val="000000"/>
        </w:rPr>
        <w:t xml:space="preserve"> ucis mai mult de 36 de milioane de oameni din întreaga lume (1981-2012), devenind una dintre cele mai i</w:t>
      </w:r>
      <w:r w:rsidRPr="000A71A8">
        <w:rPr>
          <w:color w:val="000000"/>
        </w:rPr>
        <w:t>m</w:t>
      </w:r>
      <w:r w:rsidRPr="000A71A8">
        <w:rPr>
          <w:color w:val="000000"/>
        </w:rPr>
        <w:t xml:space="preserve">portante probleme de sănătate publică la nivel mondial din istorie. În România, în 2013, 12.273 persoane infectate HIV/SIDA erau în viaţă, conform unui studiu efectuat de Institutul Matei Balş, dintre care: cazuri HIV/SIDA la copii 0 - 14 ani: 9.946 şi adulţi peste 14 ani: 9.315 cazuri. </w:t>
      </w:r>
      <w:proofErr w:type="gramStart"/>
      <w:r w:rsidRPr="000A71A8">
        <w:rPr>
          <w:color w:val="000000"/>
        </w:rPr>
        <w:t>Totalul deceselor prin SIDA a fost de 6.367 cazuri.</w:t>
      </w:r>
      <w:proofErr w:type="gramEnd"/>
      <w:r w:rsidRPr="000A71A8">
        <w:rPr>
          <w:color w:val="000000"/>
        </w:rPr>
        <w:t xml:space="preserve"> În judeţul Braşov s-au semnalat în anul 2012</w:t>
      </w:r>
      <w:proofErr w:type="gramStart"/>
      <w:r w:rsidRPr="000A71A8">
        <w:rPr>
          <w:color w:val="000000"/>
        </w:rPr>
        <w:t>,  19</w:t>
      </w:r>
      <w:proofErr w:type="gramEnd"/>
      <w:r w:rsidRPr="000A71A8">
        <w:rPr>
          <w:color w:val="000000"/>
        </w:rPr>
        <w:t xml:space="preserve"> cazuri noi de persoane infectate cu HIV, iar în anul 2013, 26 de persoane. Scopul campaniei </w:t>
      </w:r>
      <w:proofErr w:type="gramStart"/>
      <w:r w:rsidRPr="000A71A8">
        <w:rPr>
          <w:color w:val="000000"/>
        </w:rPr>
        <w:t>este</w:t>
      </w:r>
      <w:proofErr w:type="gramEnd"/>
      <w:r w:rsidRPr="000A71A8">
        <w:rPr>
          <w:color w:val="000000"/>
        </w:rPr>
        <w:t xml:space="preserve"> accesul universal la prevenţia HIV, tratament, îngrijiri şi suport, reducerea numărului persoanelor infectate cu HIV/SIDA şi informarea şi educarea populaţiei, mai ales a grupurilor cu risc crescut, asupra HIV/SIDA.</w:t>
      </w:r>
      <w:r w:rsidRPr="000A71A8">
        <w:rPr>
          <w:rStyle w:val="apple-converted-space"/>
          <w:rFonts w:eastAsia="OpenSymbol"/>
          <w:color w:val="000000"/>
        </w:rPr>
        <w:t> </w:t>
      </w:r>
      <w:r w:rsidRPr="000A71A8">
        <w:rPr>
          <w:rStyle w:val="Emphasis"/>
          <w:color w:val="000000"/>
        </w:rPr>
        <w:t xml:space="preserve">„Activităţile propuse în cadrul campaniei sunt întâlniri de lucru cu partenerii din cadrul campaniei, distribuirea a 3.000 pliante în special în unităţi de învăţământ şi informarea populaţiei ţintă cu privire </w:t>
      </w:r>
      <w:smartTag w:uri="urn:schemas-microsoft-com:office:smarttags" w:element="PersonName">
        <w:smartTagPr>
          <w:attr w:name="ProductID" w:val="la HIV"/>
        </w:smartTagPr>
        <w:r w:rsidRPr="000A71A8">
          <w:rPr>
            <w:rStyle w:val="Emphasis"/>
            <w:color w:val="000000"/>
          </w:rPr>
          <w:t>la HIV</w:t>
        </w:r>
      </w:smartTag>
      <w:r w:rsidRPr="000A71A8">
        <w:rPr>
          <w:rStyle w:val="Emphasis"/>
          <w:color w:val="000000"/>
        </w:rPr>
        <w:t>/SIDA”</w:t>
      </w:r>
      <w:r w:rsidRPr="000A71A8">
        <w:rPr>
          <w:color w:val="000000"/>
        </w:rPr>
        <w:t>, a declarat</w:t>
      </w:r>
      <w:r w:rsidRPr="000A71A8">
        <w:rPr>
          <w:rStyle w:val="apple-converted-space"/>
          <w:rFonts w:eastAsia="OpenSymbol"/>
          <w:color w:val="000000"/>
        </w:rPr>
        <w:t> </w:t>
      </w:r>
      <w:r w:rsidRPr="000A71A8">
        <w:rPr>
          <w:rStyle w:val="Emphasis"/>
          <w:color w:val="000000"/>
        </w:rPr>
        <w:t>Magdalena Coman (foto)</w:t>
      </w:r>
      <w:r w:rsidRPr="000A71A8">
        <w:rPr>
          <w:color w:val="000000"/>
        </w:rPr>
        <w:t>, director executiv al DSP Braşov. </w:t>
      </w:r>
    </w:p>
    <w:p w:rsidR="00783E45" w:rsidRDefault="00783E45" w:rsidP="00783E45">
      <w:r>
        <w:rPr>
          <w:noProof/>
          <w:lang w:val="en-US" w:eastAsia="en-US" w:bidi="ar-SA"/>
        </w:rPr>
        <w:drawing>
          <wp:inline distT="0" distB="0" distL="0" distR="0">
            <wp:extent cx="2447925" cy="1647491"/>
            <wp:effectExtent l="19050" t="0" r="9525" b="0"/>
            <wp:docPr id="63" name="Picture 8" descr="C:\Documents and Settings\Admin\Local Settings\Temp\Rar$DIa0.664\atmosfera post sesiune informativa cu adolescen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Local Settings\Temp\Rar$DIa0.664\atmosfera post sesiune informativa cu adolescentii.JPG"/>
                    <pic:cNvPicPr>
                      <a:picLocks noChangeAspect="1" noChangeArrowheads="1"/>
                    </pic:cNvPicPr>
                  </pic:nvPicPr>
                  <pic:blipFill>
                    <a:blip r:embed="rId169" cstate="print"/>
                    <a:srcRect/>
                    <a:stretch>
                      <a:fillRect/>
                    </a:stretch>
                  </pic:blipFill>
                  <pic:spPr bwMode="auto">
                    <a:xfrm>
                      <a:off x="0" y="0"/>
                      <a:ext cx="2451674" cy="1650014"/>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2182825" cy="1636868"/>
            <wp:effectExtent l="19050" t="0" r="7925" b="0"/>
            <wp:docPr id="640" name="Picture 9" descr="C:\Documents and Settings\Admin\Local Settings\Temp\Rar$DIa0.127\prezentarea pliantului Tinta 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Rar$DIa0.127\prezentarea pliantului Tinta zero.JPG"/>
                    <pic:cNvPicPr>
                      <a:picLocks noChangeAspect="1" noChangeArrowheads="1"/>
                    </pic:cNvPicPr>
                  </pic:nvPicPr>
                  <pic:blipFill>
                    <a:blip r:embed="rId170" cstate="print"/>
                    <a:srcRect/>
                    <a:stretch>
                      <a:fillRect/>
                    </a:stretch>
                  </pic:blipFill>
                  <pic:spPr bwMode="auto">
                    <a:xfrm>
                      <a:off x="0" y="0"/>
                      <a:ext cx="2184606" cy="1638203"/>
                    </a:xfrm>
                    <a:prstGeom prst="rect">
                      <a:avLst/>
                    </a:prstGeom>
                    <a:noFill/>
                    <a:ln w="9525">
                      <a:noFill/>
                      <a:miter lim="800000"/>
                      <a:headEnd/>
                      <a:tailEnd/>
                    </a:ln>
                  </pic:spPr>
                </pic:pic>
              </a:graphicData>
            </a:graphic>
          </wp:inline>
        </w:drawing>
      </w:r>
    </w:p>
    <w:p w:rsidR="00783E45" w:rsidRDefault="00783E45" w:rsidP="00783E45"/>
    <w:p w:rsidR="00783E45" w:rsidRDefault="00783E45" w:rsidP="00783E45">
      <w:r>
        <w:rPr>
          <w:noProof/>
          <w:lang w:val="en-US" w:eastAsia="en-US" w:bidi="ar-SA"/>
        </w:rPr>
        <w:drawing>
          <wp:inline distT="0" distB="0" distL="0" distR="0">
            <wp:extent cx="2077836" cy="1558138"/>
            <wp:effectExtent l="19050" t="0" r="0" b="0"/>
            <wp:docPr id="641" name="Picture 10" descr="C:\Documents and Settings\Admin\Local Settings\Temp\Rar$DIa0.973\sa invatam impreuna despre HIV SIDA scriind pe 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Rar$DIa0.973\sa invatam impreuna despre HIV SIDA scriind pe tabla.JPG"/>
                    <pic:cNvPicPr>
                      <a:picLocks noChangeAspect="1" noChangeArrowheads="1"/>
                    </pic:cNvPicPr>
                  </pic:nvPicPr>
                  <pic:blipFill>
                    <a:blip r:embed="rId171" cstate="print"/>
                    <a:srcRect/>
                    <a:stretch>
                      <a:fillRect/>
                    </a:stretch>
                  </pic:blipFill>
                  <pic:spPr bwMode="auto">
                    <a:xfrm>
                      <a:off x="0" y="0"/>
                      <a:ext cx="2078797" cy="1558858"/>
                    </a:xfrm>
                    <a:prstGeom prst="rect">
                      <a:avLst/>
                    </a:prstGeom>
                    <a:noFill/>
                    <a:ln w="9525">
                      <a:noFill/>
                      <a:miter lim="800000"/>
                      <a:headEnd/>
                      <a:tailEnd/>
                    </a:ln>
                  </pic:spPr>
                </pic:pic>
              </a:graphicData>
            </a:graphic>
          </wp:inline>
        </w:drawing>
      </w:r>
      <w:r>
        <w:t xml:space="preserve">   </w:t>
      </w:r>
      <w:r>
        <w:rPr>
          <w:noProof/>
          <w:lang w:val="en-US" w:eastAsia="en-US" w:bidi="ar-SA"/>
        </w:rPr>
        <w:drawing>
          <wp:inline distT="0" distB="0" distL="0" distR="0">
            <wp:extent cx="1824381" cy="1368509"/>
            <wp:effectExtent l="19050" t="0" r="4419" b="0"/>
            <wp:docPr id="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print"/>
                    <a:srcRect/>
                    <a:stretch>
                      <a:fillRect/>
                    </a:stretch>
                  </pic:blipFill>
                  <pic:spPr bwMode="auto">
                    <a:xfrm>
                      <a:off x="0" y="0"/>
                      <a:ext cx="1827774" cy="1371054"/>
                    </a:xfrm>
                    <a:prstGeom prst="rect">
                      <a:avLst/>
                    </a:prstGeom>
                    <a:noFill/>
                    <a:ln w="9525">
                      <a:noFill/>
                      <a:miter lim="800000"/>
                      <a:headEnd/>
                      <a:tailEnd/>
                    </a:ln>
                  </pic:spPr>
                </pic:pic>
              </a:graphicData>
            </a:graphic>
          </wp:inline>
        </w:drawing>
      </w:r>
    </w:p>
    <w:p w:rsidR="00783E45" w:rsidRDefault="00783E45" w:rsidP="00783E45"/>
    <w:p w:rsidR="00783E45" w:rsidRDefault="00783E45" w:rsidP="00783E45"/>
    <w:p w:rsidR="00195BD2" w:rsidRDefault="00195BD2" w:rsidP="00783E45">
      <w:r>
        <w:t>Dr. ElenaLungu, coordonator regional PN V1</w:t>
      </w:r>
    </w:p>
    <w:p w:rsidR="00195BD2" w:rsidRDefault="00195BD2" w:rsidP="00783E45">
      <w:r>
        <w:t>Dr. Alxandru Emilia Catalina, medic specialist, CS</w:t>
      </w:r>
    </w:p>
    <w:p w:rsidR="00195BD2" w:rsidRDefault="00195BD2" w:rsidP="00783E45">
      <w:r>
        <w:t>Dr. Cotea Daniela Iuliana, medic primar</w:t>
      </w:r>
    </w:p>
    <w:sectPr w:rsidR="00195BD2" w:rsidSect="00DD66B8">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EA6" w:rsidRDefault="00D06EA6">
      <w:r>
        <w:separator/>
      </w:r>
    </w:p>
  </w:endnote>
  <w:endnote w:type="continuationSeparator" w:id="0">
    <w:p w:rsidR="00D06EA6" w:rsidRDefault="00D0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Times New Roman"/>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ahoma, sans-serif">
    <w:altName w:val="Times New Roman"/>
    <w:charset w:val="00"/>
    <w:family w:val="auto"/>
    <w:pitch w:val="default"/>
  </w:font>
  <w:font w:name="Berlin Sans FB Demi">
    <w:panose1 w:val="020E0802020502020306"/>
    <w:charset w:val="00"/>
    <w:family w:val="swiss"/>
    <w:pitch w:val="variable"/>
    <w:sig w:usb0="00000003" w:usb1="00000000" w:usb2="00000000" w:usb3="00000000" w:csb0="00000001" w:csb1="00000000"/>
  </w:font>
  <w:font w:name="Cambria, serif">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Andalus">
    <w:panose1 w:val="02020603050405020304"/>
    <w:charset w:val="00"/>
    <w:family w:val="roman"/>
    <w:pitch w:val="variable"/>
    <w:sig w:usb0="00002003" w:usb1="80000000" w:usb2="00000008" w:usb3="00000000" w:csb0="00000041" w:csb1="00000000"/>
  </w:font>
  <w:font w:name="Times New Roman 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Tahoma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45185"/>
      <w:docPartObj>
        <w:docPartGallery w:val="Page Numbers (Bottom of Page)"/>
        <w:docPartUnique/>
      </w:docPartObj>
    </w:sdtPr>
    <w:sdtEndPr>
      <w:rPr>
        <w:b/>
      </w:rPr>
    </w:sdtEndPr>
    <w:sdtContent>
      <w:p w:rsidR="0048268A" w:rsidRPr="0048268A" w:rsidRDefault="00E14495">
        <w:pPr>
          <w:pStyle w:val="Footer"/>
          <w:jc w:val="center"/>
          <w:rPr>
            <w:b/>
          </w:rPr>
        </w:pPr>
        <w:r w:rsidRPr="0048268A">
          <w:rPr>
            <w:b/>
          </w:rPr>
          <w:fldChar w:fldCharType="begin"/>
        </w:r>
        <w:r w:rsidR="0048268A" w:rsidRPr="0048268A">
          <w:rPr>
            <w:b/>
          </w:rPr>
          <w:instrText xml:space="preserve"> PAGE   \* MERGEFORMAT </w:instrText>
        </w:r>
        <w:r w:rsidRPr="0048268A">
          <w:rPr>
            <w:b/>
          </w:rPr>
          <w:fldChar w:fldCharType="separate"/>
        </w:r>
        <w:r w:rsidR="007F60E1">
          <w:rPr>
            <w:b/>
            <w:noProof/>
          </w:rPr>
          <w:t>39</w:t>
        </w:r>
        <w:r w:rsidRPr="0048268A">
          <w:rPr>
            <w:b/>
          </w:rPr>
          <w:fldChar w:fldCharType="end"/>
        </w:r>
      </w:p>
    </w:sdtContent>
  </w:sdt>
  <w:p w:rsidR="0048268A" w:rsidRDefault="00482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EA6" w:rsidRDefault="00D06EA6">
      <w:r>
        <w:rPr>
          <w:color w:val="000000"/>
        </w:rPr>
        <w:separator/>
      </w:r>
    </w:p>
  </w:footnote>
  <w:footnote w:type="continuationSeparator" w:id="0">
    <w:p w:rsidR="00D06EA6" w:rsidRDefault="00D06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pt;height:9pt" o:bullet="t">
        <v:imagedata r:id="rId1" o:title=""/>
      </v:shape>
    </w:pict>
  </w:numPicBullet>
  <w:numPicBullet w:numPicBulletId="1">
    <w:pict>
      <v:shape id="_x0000_i1063" type="#_x0000_t75" style="width:11.4pt;height:11.4pt" o:bullet="t">
        <v:imagedata r:id="rId2" o:title=""/>
      </v:shape>
    </w:pict>
  </w:numPicBullet>
  <w:numPicBullet w:numPicBulletId="2">
    <w:pict>
      <v:shape id="_x0000_i1064" type="#_x0000_t75" style="width:11.4pt;height:11.4pt" o:bullet="t">
        <v:imagedata r:id="rId3" o:title=""/>
      </v:shape>
    </w:pict>
  </w:numPicBullet>
  <w:abstractNum w:abstractNumId="0">
    <w:nsid w:val="0029430E"/>
    <w:multiLevelType w:val="hybridMultilevel"/>
    <w:tmpl w:val="5BE61536"/>
    <w:lvl w:ilvl="0" w:tplc="007E55B6">
      <w:start w:val="1"/>
      <w:numFmt w:val="bullet"/>
      <w:lvlText w:val=""/>
      <w:lvlPicBulletId w:val="0"/>
      <w:lvlJc w:val="left"/>
      <w:pPr>
        <w:tabs>
          <w:tab w:val="num" w:pos="720"/>
        </w:tabs>
        <w:ind w:left="720" w:hanging="360"/>
      </w:pPr>
      <w:rPr>
        <w:rFonts w:ascii="Symbol" w:hAnsi="Symbol" w:hint="default"/>
      </w:rPr>
    </w:lvl>
    <w:lvl w:ilvl="1" w:tplc="A6AA5A82" w:tentative="1">
      <w:start w:val="1"/>
      <w:numFmt w:val="bullet"/>
      <w:lvlText w:val=""/>
      <w:lvlPicBulletId w:val="0"/>
      <w:lvlJc w:val="left"/>
      <w:pPr>
        <w:tabs>
          <w:tab w:val="num" w:pos="1440"/>
        </w:tabs>
        <w:ind w:left="1440" w:hanging="360"/>
      </w:pPr>
      <w:rPr>
        <w:rFonts w:ascii="Symbol" w:hAnsi="Symbol" w:hint="default"/>
      </w:rPr>
    </w:lvl>
    <w:lvl w:ilvl="2" w:tplc="937EDAFE" w:tentative="1">
      <w:start w:val="1"/>
      <w:numFmt w:val="bullet"/>
      <w:lvlText w:val=""/>
      <w:lvlPicBulletId w:val="0"/>
      <w:lvlJc w:val="left"/>
      <w:pPr>
        <w:tabs>
          <w:tab w:val="num" w:pos="2160"/>
        </w:tabs>
        <w:ind w:left="2160" w:hanging="360"/>
      </w:pPr>
      <w:rPr>
        <w:rFonts w:ascii="Symbol" w:hAnsi="Symbol" w:hint="default"/>
      </w:rPr>
    </w:lvl>
    <w:lvl w:ilvl="3" w:tplc="F74A7EAA" w:tentative="1">
      <w:start w:val="1"/>
      <w:numFmt w:val="bullet"/>
      <w:lvlText w:val=""/>
      <w:lvlPicBulletId w:val="0"/>
      <w:lvlJc w:val="left"/>
      <w:pPr>
        <w:tabs>
          <w:tab w:val="num" w:pos="2880"/>
        </w:tabs>
        <w:ind w:left="2880" w:hanging="360"/>
      </w:pPr>
      <w:rPr>
        <w:rFonts w:ascii="Symbol" w:hAnsi="Symbol" w:hint="default"/>
      </w:rPr>
    </w:lvl>
    <w:lvl w:ilvl="4" w:tplc="B14AF49A" w:tentative="1">
      <w:start w:val="1"/>
      <w:numFmt w:val="bullet"/>
      <w:lvlText w:val=""/>
      <w:lvlPicBulletId w:val="0"/>
      <w:lvlJc w:val="left"/>
      <w:pPr>
        <w:tabs>
          <w:tab w:val="num" w:pos="3600"/>
        </w:tabs>
        <w:ind w:left="3600" w:hanging="360"/>
      </w:pPr>
      <w:rPr>
        <w:rFonts w:ascii="Symbol" w:hAnsi="Symbol" w:hint="default"/>
      </w:rPr>
    </w:lvl>
    <w:lvl w:ilvl="5" w:tplc="81F2AAB6" w:tentative="1">
      <w:start w:val="1"/>
      <w:numFmt w:val="bullet"/>
      <w:lvlText w:val=""/>
      <w:lvlPicBulletId w:val="0"/>
      <w:lvlJc w:val="left"/>
      <w:pPr>
        <w:tabs>
          <w:tab w:val="num" w:pos="4320"/>
        </w:tabs>
        <w:ind w:left="4320" w:hanging="360"/>
      </w:pPr>
      <w:rPr>
        <w:rFonts w:ascii="Symbol" w:hAnsi="Symbol" w:hint="default"/>
      </w:rPr>
    </w:lvl>
    <w:lvl w:ilvl="6" w:tplc="BDCA9048" w:tentative="1">
      <w:start w:val="1"/>
      <w:numFmt w:val="bullet"/>
      <w:lvlText w:val=""/>
      <w:lvlPicBulletId w:val="0"/>
      <w:lvlJc w:val="left"/>
      <w:pPr>
        <w:tabs>
          <w:tab w:val="num" w:pos="5040"/>
        </w:tabs>
        <w:ind w:left="5040" w:hanging="360"/>
      </w:pPr>
      <w:rPr>
        <w:rFonts w:ascii="Symbol" w:hAnsi="Symbol" w:hint="default"/>
      </w:rPr>
    </w:lvl>
    <w:lvl w:ilvl="7" w:tplc="B2DC2D48" w:tentative="1">
      <w:start w:val="1"/>
      <w:numFmt w:val="bullet"/>
      <w:lvlText w:val=""/>
      <w:lvlPicBulletId w:val="0"/>
      <w:lvlJc w:val="left"/>
      <w:pPr>
        <w:tabs>
          <w:tab w:val="num" w:pos="5760"/>
        </w:tabs>
        <w:ind w:left="5760" w:hanging="360"/>
      </w:pPr>
      <w:rPr>
        <w:rFonts w:ascii="Symbol" w:hAnsi="Symbol" w:hint="default"/>
      </w:rPr>
    </w:lvl>
    <w:lvl w:ilvl="8" w:tplc="8226543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2290E59"/>
    <w:multiLevelType w:val="hybridMultilevel"/>
    <w:tmpl w:val="19066B78"/>
    <w:lvl w:ilvl="0" w:tplc="603C72AC">
      <w:start w:val="1"/>
      <w:numFmt w:val="bullet"/>
      <w:lvlText w:val=""/>
      <w:lvlPicBulletId w:val="0"/>
      <w:lvlJc w:val="left"/>
      <w:pPr>
        <w:tabs>
          <w:tab w:val="num" w:pos="720"/>
        </w:tabs>
        <w:ind w:left="720" w:hanging="360"/>
      </w:pPr>
      <w:rPr>
        <w:rFonts w:ascii="Symbol" w:hAnsi="Symbol" w:hint="default"/>
      </w:rPr>
    </w:lvl>
    <w:lvl w:ilvl="1" w:tplc="A984D0FC" w:tentative="1">
      <w:start w:val="1"/>
      <w:numFmt w:val="bullet"/>
      <w:lvlText w:val=""/>
      <w:lvlPicBulletId w:val="0"/>
      <w:lvlJc w:val="left"/>
      <w:pPr>
        <w:tabs>
          <w:tab w:val="num" w:pos="1440"/>
        </w:tabs>
        <w:ind w:left="1440" w:hanging="360"/>
      </w:pPr>
      <w:rPr>
        <w:rFonts w:ascii="Symbol" w:hAnsi="Symbol" w:hint="default"/>
      </w:rPr>
    </w:lvl>
    <w:lvl w:ilvl="2" w:tplc="D946F908" w:tentative="1">
      <w:start w:val="1"/>
      <w:numFmt w:val="bullet"/>
      <w:lvlText w:val=""/>
      <w:lvlPicBulletId w:val="0"/>
      <w:lvlJc w:val="left"/>
      <w:pPr>
        <w:tabs>
          <w:tab w:val="num" w:pos="2160"/>
        </w:tabs>
        <w:ind w:left="2160" w:hanging="360"/>
      </w:pPr>
      <w:rPr>
        <w:rFonts w:ascii="Symbol" w:hAnsi="Symbol" w:hint="default"/>
      </w:rPr>
    </w:lvl>
    <w:lvl w:ilvl="3" w:tplc="29CA830C" w:tentative="1">
      <w:start w:val="1"/>
      <w:numFmt w:val="bullet"/>
      <w:lvlText w:val=""/>
      <w:lvlPicBulletId w:val="0"/>
      <w:lvlJc w:val="left"/>
      <w:pPr>
        <w:tabs>
          <w:tab w:val="num" w:pos="2880"/>
        </w:tabs>
        <w:ind w:left="2880" w:hanging="360"/>
      </w:pPr>
      <w:rPr>
        <w:rFonts w:ascii="Symbol" w:hAnsi="Symbol" w:hint="default"/>
      </w:rPr>
    </w:lvl>
    <w:lvl w:ilvl="4" w:tplc="CDB4FF82" w:tentative="1">
      <w:start w:val="1"/>
      <w:numFmt w:val="bullet"/>
      <w:lvlText w:val=""/>
      <w:lvlPicBulletId w:val="0"/>
      <w:lvlJc w:val="left"/>
      <w:pPr>
        <w:tabs>
          <w:tab w:val="num" w:pos="3600"/>
        </w:tabs>
        <w:ind w:left="3600" w:hanging="360"/>
      </w:pPr>
      <w:rPr>
        <w:rFonts w:ascii="Symbol" w:hAnsi="Symbol" w:hint="default"/>
      </w:rPr>
    </w:lvl>
    <w:lvl w:ilvl="5" w:tplc="A4DABB88" w:tentative="1">
      <w:start w:val="1"/>
      <w:numFmt w:val="bullet"/>
      <w:lvlText w:val=""/>
      <w:lvlPicBulletId w:val="0"/>
      <w:lvlJc w:val="left"/>
      <w:pPr>
        <w:tabs>
          <w:tab w:val="num" w:pos="4320"/>
        </w:tabs>
        <w:ind w:left="4320" w:hanging="360"/>
      </w:pPr>
      <w:rPr>
        <w:rFonts w:ascii="Symbol" w:hAnsi="Symbol" w:hint="default"/>
      </w:rPr>
    </w:lvl>
    <w:lvl w:ilvl="6" w:tplc="D8E8C3CC" w:tentative="1">
      <w:start w:val="1"/>
      <w:numFmt w:val="bullet"/>
      <w:lvlText w:val=""/>
      <w:lvlPicBulletId w:val="0"/>
      <w:lvlJc w:val="left"/>
      <w:pPr>
        <w:tabs>
          <w:tab w:val="num" w:pos="5040"/>
        </w:tabs>
        <w:ind w:left="5040" w:hanging="360"/>
      </w:pPr>
      <w:rPr>
        <w:rFonts w:ascii="Symbol" w:hAnsi="Symbol" w:hint="default"/>
      </w:rPr>
    </w:lvl>
    <w:lvl w:ilvl="7" w:tplc="05888C1E" w:tentative="1">
      <w:start w:val="1"/>
      <w:numFmt w:val="bullet"/>
      <w:lvlText w:val=""/>
      <w:lvlPicBulletId w:val="0"/>
      <w:lvlJc w:val="left"/>
      <w:pPr>
        <w:tabs>
          <w:tab w:val="num" w:pos="5760"/>
        </w:tabs>
        <w:ind w:left="5760" w:hanging="360"/>
      </w:pPr>
      <w:rPr>
        <w:rFonts w:ascii="Symbol" w:hAnsi="Symbol" w:hint="default"/>
      </w:rPr>
    </w:lvl>
    <w:lvl w:ilvl="8" w:tplc="C6C8782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39B0DAA"/>
    <w:multiLevelType w:val="multilevel"/>
    <w:tmpl w:val="B8A0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54304"/>
    <w:multiLevelType w:val="hybridMultilevel"/>
    <w:tmpl w:val="49969426"/>
    <w:lvl w:ilvl="0" w:tplc="204A1524">
      <w:start w:val="1"/>
      <w:numFmt w:val="bullet"/>
      <w:lvlText w:val=""/>
      <w:lvlPicBulletId w:val="0"/>
      <w:lvlJc w:val="left"/>
      <w:pPr>
        <w:tabs>
          <w:tab w:val="num" w:pos="720"/>
        </w:tabs>
        <w:ind w:left="720" w:hanging="360"/>
      </w:pPr>
      <w:rPr>
        <w:rFonts w:ascii="Symbol" w:hAnsi="Symbol" w:hint="default"/>
      </w:rPr>
    </w:lvl>
    <w:lvl w:ilvl="1" w:tplc="5D564250" w:tentative="1">
      <w:start w:val="1"/>
      <w:numFmt w:val="bullet"/>
      <w:lvlText w:val=""/>
      <w:lvlPicBulletId w:val="0"/>
      <w:lvlJc w:val="left"/>
      <w:pPr>
        <w:tabs>
          <w:tab w:val="num" w:pos="1440"/>
        </w:tabs>
        <w:ind w:left="1440" w:hanging="360"/>
      </w:pPr>
      <w:rPr>
        <w:rFonts w:ascii="Symbol" w:hAnsi="Symbol" w:hint="default"/>
      </w:rPr>
    </w:lvl>
    <w:lvl w:ilvl="2" w:tplc="766A23C2" w:tentative="1">
      <w:start w:val="1"/>
      <w:numFmt w:val="bullet"/>
      <w:lvlText w:val=""/>
      <w:lvlPicBulletId w:val="0"/>
      <w:lvlJc w:val="left"/>
      <w:pPr>
        <w:tabs>
          <w:tab w:val="num" w:pos="2160"/>
        </w:tabs>
        <w:ind w:left="2160" w:hanging="360"/>
      </w:pPr>
      <w:rPr>
        <w:rFonts w:ascii="Symbol" w:hAnsi="Symbol" w:hint="default"/>
      </w:rPr>
    </w:lvl>
    <w:lvl w:ilvl="3" w:tplc="4F5E3BEE" w:tentative="1">
      <w:start w:val="1"/>
      <w:numFmt w:val="bullet"/>
      <w:lvlText w:val=""/>
      <w:lvlPicBulletId w:val="0"/>
      <w:lvlJc w:val="left"/>
      <w:pPr>
        <w:tabs>
          <w:tab w:val="num" w:pos="2880"/>
        </w:tabs>
        <w:ind w:left="2880" w:hanging="360"/>
      </w:pPr>
      <w:rPr>
        <w:rFonts w:ascii="Symbol" w:hAnsi="Symbol" w:hint="default"/>
      </w:rPr>
    </w:lvl>
    <w:lvl w:ilvl="4" w:tplc="8B9AFF3E" w:tentative="1">
      <w:start w:val="1"/>
      <w:numFmt w:val="bullet"/>
      <w:lvlText w:val=""/>
      <w:lvlPicBulletId w:val="0"/>
      <w:lvlJc w:val="left"/>
      <w:pPr>
        <w:tabs>
          <w:tab w:val="num" w:pos="3600"/>
        </w:tabs>
        <w:ind w:left="3600" w:hanging="360"/>
      </w:pPr>
      <w:rPr>
        <w:rFonts w:ascii="Symbol" w:hAnsi="Symbol" w:hint="default"/>
      </w:rPr>
    </w:lvl>
    <w:lvl w:ilvl="5" w:tplc="BCA45DE0" w:tentative="1">
      <w:start w:val="1"/>
      <w:numFmt w:val="bullet"/>
      <w:lvlText w:val=""/>
      <w:lvlPicBulletId w:val="0"/>
      <w:lvlJc w:val="left"/>
      <w:pPr>
        <w:tabs>
          <w:tab w:val="num" w:pos="4320"/>
        </w:tabs>
        <w:ind w:left="4320" w:hanging="360"/>
      </w:pPr>
      <w:rPr>
        <w:rFonts w:ascii="Symbol" w:hAnsi="Symbol" w:hint="default"/>
      </w:rPr>
    </w:lvl>
    <w:lvl w:ilvl="6" w:tplc="F1E8D3F8" w:tentative="1">
      <w:start w:val="1"/>
      <w:numFmt w:val="bullet"/>
      <w:lvlText w:val=""/>
      <w:lvlPicBulletId w:val="0"/>
      <w:lvlJc w:val="left"/>
      <w:pPr>
        <w:tabs>
          <w:tab w:val="num" w:pos="5040"/>
        </w:tabs>
        <w:ind w:left="5040" w:hanging="360"/>
      </w:pPr>
      <w:rPr>
        <w:rFonts w:ascii="Symbol" w:hAnsi="Symbol" w:hint="default"/>
      </w:rPr>
    </w:lvl>
    <w:lvl w:ilvl="7" w:tplc="5DAE5DEA" w:tentative="1">
      <w:start w:val="1"/>
      <w:numFmt w:val="bullet"/>
      <w:lvlText w:val=""/>
      <w:lvlPicBulletId w:val="0"/>
      <w:lvlJc w:val="left"/>
      <w:pPr>
        <w:tabs>
          <w:tab w:val="num" w:pos="5760"/>
        </w:tabs>
        <w:ind w:left="5760" w:hanging="360"/>
      </w:pPr>
      <w:rPr>
        <w:rFonts w:ascii="Symbol" w:hAnsi="Symbol" w:hint="default"/>
      </w:rPr>
    </w:lvl>
    <w:lvl w:ilvl="8" w:tplc="54B065D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D15085A"/>
    <w:multiLevelType w:val="hybridMultilevel"/>
    <w:tmpl w:val="7206B754"/>
    <w:lvl w:ilvl="0" w:tplc="88CC953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1C0C66"/>
    <w:multiLevelType w:val="hybridMultilevel"/>
    <w:tmpl w:val="B2B2DA48"/>
    <w:lvl w:ilvl="0" w:tplc="88CC953E">
      <w:start w:val="1"/>
      <w:numFmt w:val="bullet"/>
      <w:lvlText w:val=""/>
      <w:lvlPicBulletId w:val="0"/>
      <w:lvlJc w:val="left"/>
      <w:pPr>
        <w:ind w:left="1065" w:hanging="360"/>
      </w:pPr>
      <w:rPr>
        <w:rFonts w:ascii="Symbol" w:hAnsi="Symbol"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6">
    <w:nsid w:val="117B4C9B"/>
    <w:multiLevelType w:val="multilevel"/>
    <w:tmpl w:val="3396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76BCE"/>
    <w:multiLevelType w:val="hybridMultilevel"/>
    <w:tmpl w:val="3398A04A"/>
    <w:lvl w:ilvl="0" w:tplc="88CC953E">
      <w:start w:val="1"/>
      <w:numFmt w:val="bullet"/>
      <w:lvlText w:val=""/>
      <w:lvlPicBulletId w:val="0"/>
      <w:lvlJc w:val="left"/>
      <w:pPr>
        <w:ind w:left="1245" w:hanging="360"/>
      </w:pPr>
      <w:rPr>
        <w:rFonts w:ascii="Symbol" w:hAnsi="Symbol" w:hint="default"/>
      </w:rPr>
    </w:lvl>
    <w:lvl w:ilvl="1" w:tplc="04180003" w:tentative="1">
      <w:start w:val="1"/>
      <w:numFmt w:val="bullet"/>
      <w:lvlText w:val="o"/>
      <w:lvlJc w:val="left"/>
      <w:pPr>
        <w:ind w:left="1965" w:hanging="360"/>
      </w:pPr>
      <w:rPr>
        <w:rFonts w:ascii="Courier New" w:hAnsi="Courier New" w:cs="Courier New" w:hint="default"/>
      </w:rPr>
    </w:lvl>
    <w:lvl w:ilvl="2" w:tplc="04180005" w:tentative="1">
      <w:start w:val="1"/>
      <w:numFmt w:val="bullet"/>
      <w:lvlText w:val=""/>
      <w:lvlJc w:val="left"/>
      <w:pPr>
        <w:ind w:left="2685" w:hanging="360"/>
      </w:pPr>
      <w:rPr>
        <w:rFonts w:ascii="Wingdings" w:hAnsi="Wingdings" w:hint="default"/>
      </w:rPr>
    </w:lvl>
    <w:lvl w:ilvl="3" w:tplc="04180001" w:tentative="1">
      <w:start w:val="1"/>
      <w:numFmt w:val="bullet"/>
      <w:lvlText w:val=""/>
      <w:lvlJc w:val="left"/>
      <w:pPr>
        <w:ind w:left="3405" w:hanging="360"/>
      </w:pPr>
      <w:rPr>
        <w:rFonts w:ascii="Symbol" w:hAnsi="Symbol" w:hint="default"/>
      </w:rPr>
    </w:lvl>
    <w:lvl w:ilvl="4" w:tplc="04180003" w:tentative="1">
      <w:start w:val="1"/>
      <w:numFmt w:val="bullet"/>
      <w:lvlText w:val="o"/>
      <w:lvlJc w:val="left"/>
      <w:pPr>
        <w:ind w:left="4125" w:hanging="360"/>
      </w:pPr>
      <w:rPr>
        <w:rFonts w:ascii="Courier New" w:hAnsi="Courier New" w:cs="Courier New" w:hint="default"/>
      </w:rPr>
    </w:lvl>
    <w:lvl w:ilvl="5" w:tplc="04180005" w:tentative="1">
      <w:start w:val="1"/>
      <w:numFmt w:val="bullet"/>
      <w:lvlText w:val=""/>
      <w:lvlJc w:val="left"/>
      <w:pPr>
        <w:ind w:left="4845" w:hanging="360"/>
      </w:pPr>
      <w:rPr>
        <w:rFonts w:ascii="Wingdings" w:hAnsi="Wingdings" w:hint="default"/>
      </w:rPr>
    </w:lvl>
    <w:lvl w:ilvl="6" w:tplc="04180001" w:tentative="1">
      <w:start w:val="1"/>
      <w:numFmt w:val="bullet"/>
      <w:lvlText w:val=""/>
      <w:lvlJc w:val="left"/>
      <w:pPr>
        <w:ind w:left="5565" w:hanging="360"/>
      </w:pPr>
      <w:rPr>
        <w:rFonts w:ascii="Symbol" w:hAnsi="Symbol" w:hint="default"/>
      </w:rPr>
    </w:lvl>
    <w:lvl w:ilvl="7" w:tplc="04180003" w:tentative="1">
      <w:start w:val="1"/>
      <w:numFmt w:val="bullet"/>
      <w:lvlText w:val="o"/>
      <w:lvlJc w:val="left"/>
      <w:pPr>
        <w:ind w:left="6285" w:hanging="360"/>
      </w:pPr>
      <w:rPr>
        <w:rFonts w:ascii="Courier New" w:hAnsi="Courier New" w:cs="Courier New" w:hint="default"/>
      </w:rPr>
    </w:lvl>
    <w:lvl w:ilvl="8" w:tplc="04180005" w:tentative="1">
      <w:start w:val="1"/>
      <w:numFmt w:val="bullet"/>
      <w:lvlText w:val=""/>
      <w:lvlJc w:val="left"/>
      <w:pPr>
        <w:ind w:left="7005" w:hanging="360"/>
      </w:pPr>
      <w:rPr>
        <w:rFonts w:ascii="Wingdings" w:hAnsi="Wingdings" w:hint="default"/>
      </w:rPr>
    </w:lvl>
  </w:abstractNum>
  <w:abstractNum w:abstractNumId="8">
    <w:nsid w:val="142508EB"/>
    <w:multiLevelType w:val="hybridMultilevel"/>
    <w:tmpl w:val="95127B96"/>
    <w:lvl w:ilvl="0" w:tplc="770682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0D5686"/>
    <w:multiLevelType w:val="multilevel"/>
    <w:tmpl w:val="32F6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BD167E"/>
    <w:multiLevelType w:val="hybridMultilevel"/>
    <w:tmpl w:val="AC0E3DFC"/>
    <w:lvl w:ilvl="0" w:tplc="3AC4D1D0">
      <w:start w:val="1"/>
      <w:numFmt w:val="decimal"/>
      <w:lvlText w:val="%1."/>
      <w:lvlJc w:val="left"/>
      <w:pPr>
        <w:ind w:left="720" w:hanging="360"/>
      </w:pPr>
      <w:rPr>
        <w:rFonts w:hint="default"/>
        <w:color w:val="0033CC"/>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3844618"/>
    <w:multiLevelType w:val="hybridMultilevel"/>
    <w:tmpl w:val="AB182EF6"/>
    <w:lvl w:ilvl="0" w:tplc="88CC953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37A11"/>
    <w:multiLevelType w:val="hybridMultilevel"/>
    <w:tmpl w:val="5D9ED624"/>
    <w:lvl w:ilvl="0" w:tplc="BEBEF06E">
      <w:start w:val="1"/>
      <w:numFmt w:val="bullet"/>
      <w:lvlText w:val=""/>
      <w:lvlPicBulletId w:val="0"/>
      <w:lvlJc w:val="left"/>
      <w:pPr>
        <w:tabs>
          <w:tab w:val="num" w:pos="720"/>
        </w:tabs>
        <w:ind w:left="720" w:hanging="360"/>
      </w:pPr>
      <w:rPr>
        <w:rFonts w:ascii="Symbol" w:hAnsi="Symbol" w:hint="default"/>
      </w:rPr>
    </w:lvl>
    <w:lvl w:ilvl="1" w:tplc="2C1C843C" w:tentative="1">
      <w:start w:val="1"/>
      <w:numFmt w:val="bullet"/>
      <w:lvlText w:val=""/>
      <w:lvlPicBulletId w:val="0"/>
      <w:lvlJc w:val="left"/>
      <w:pPr>
        <w:tabs>
          <w:tab w:val="num" w:pos="1440"/>
        </w:tabs>
        <w:ind w:left="1440" w:hanging="360"/>
      </w:pPr>
      <w:rPr>
        <w:rFonts w:ascii="Symbol" w:hAnsi="Symbol" w:hint="default"/>
      </w:rPr>
    </w:lvl>
    <w:lvl w:ilvl="2" w:tplc="775C763E" w:tentative="1">
      <w:start w:val="1"/>
      <w:numFmt w:val="bullet"/>
      <w:lvlText w:val=""/>
      <w:lvlPicBulletId w:val="0"/>
      <w:lvlJc w:val="left"/>
      <w:pPr>
        <w:tabs>
          <w:tab w:val="num" w:pos="2160"/>
        </w:tabs>
        <w:ind w:left="2160" w:hanging="360"/>
      </w:pPr>
      <w:rPr>
        <w:rFonts w:ascii="Symbol" w:hAnsi="Symbol" w:hint="default"/>
      </w:rPr>
    </w:lvl>
    <w:lvl w:ilvl="3" w:tplc="9BB056A6" w:tentative="1">
      <w:start w:val="1"/>
      <w:numFmt w:val="bullet"/>
      <w:lvlText w:val=""/>
      <w:lvlPicBulletId w:val="0"/>
      <w:lvlJc w:val="left"/>
      <w:pPr>
        <w:tabs>
          <w:tab w:val="num" w:pos="2880"/>
        </w:tabs>
        <w:ind w:left="2880" w:hanging="360"/>
      </w:pPr>
      <w:rPr>
        <w:rFonts w:ascii="Symbol" w:hAnsi="Symbol" w:hint="default"/>
      </w:rPr>
    </w:lvl>
    <w:lvl w:ilvl="4" w:tplc="A52AB544" w:tentative="1">
      <w:start w:val="1"/>
      <w:numFmt w:val="bullet"/>
      <w:lvlText w:val=""/>
      <w:lvlPicBulletId w:val="0"/>
      <w:lvlJc w:val="left"/>
      <w:pPr>
        <w:tabs>
          <w:tab w:val="num" w:pos="3600"/>
        </w:tabs>
        <w:ind w:left="3600" w:hanging="360"/>
      </w:pPr>
      <w:rPr>
        <w:rFonts w:ascii="Symbol" w:hAnsi="Symbol" w:hint="default"/>
      </w:rPr>
    </w:lvl>
    <w:lvl w:ilvl="5" w:tplc="A4049504" w:tentative="1">
      <w:start w:val="1"/>
      <w:numFmt w:val="bullet"/>
      <w:lvlText w:val=""/>
      <w:lvlPicBulletId w:val="0"/>
      <w:lvlJc w:val="left"/>
      <w:pPr>
        <w:tabs>
          <w:tab w:val="num" w:pos="4320"/>
        </w:tabs>
        <w:ind w:left="4320" w:hanging="360"/>
      </w:pPr>
      <w:rPr>
        <w:rFonts w:ascii="Symbol" w:hAnsi="Symbol" w:hint="default"/>
      </w:rPr>
    </w:lvl>
    <w:lvl w:ilvl="6" w:tplc="2C0E97BE" w:tentative="1">
      <w:start w:val="1"/>
      <w:numFmt w:val="bullet"/>
      <w:lvlText w:val=""/>
      <w:lvlPicBulletId w:val="0"/>
      <w:lvlJc w:val="left"/>
      <w:pPr>
        <w:tabs>
          <w:tab w:val="num" w:pos="5040"/>
        </w:tabs>
        <w:ind w:left="5040" w:hanging="360"/>
      </w:pPr>
      <w:rPr>
        <w:rFonts w:ascii="Symbol" w:hAnsi="Symbol" w:hint="default"/>
      </w:rPr>
    </w:lvl>
    <w:lvl w:ilvl="7" w:tplc="F0904974" w:tentative="1">
      <w:start w:val="1"/>
      <w:numFmt w:val="bullet"/>
      <w:lvlText w:val=""/>
      <w:lvlPicBulletId w:val="0"/>
      <w:lvlJc w:val="left"/>
      <w:pPr>
        <w:tabs>
          <w:tab w:val="num" w:pos="5760"/>
        </w:tabs>
        <w:ind w:left="5760" w:hanging="360"/>
      </w:pPr>
      <w:rPr>
        <w:rFonts w:ascii="Symbol" w:hAnsi="Symbol" w:hint="default"/>
      </w:rPr>
    </w:lvl>
    <w:lvl w:ilvl="8" w:tplc="66D43452"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4AF17CC"/>
    <w:multiLevelType w:val="hybridMultilevel"/>
    <w:tmpl w:val="441EB996"/>
    <w:lvl w:ilvl="0" w:tplc="880E28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6F499F"/>
    <w:multiLevelType w:val="hybridMultilevel"/>
    <w:tmpl w:val="22F4740A"/>
    <w:lvl w:ilvl="0" w:tplc="88CC953E">
      <w:start w:val="1"/>
      <w:numFmt w:val="bullet"/>
      <w:lvlText w:val=""/>
      <w:lvlPicBulletId w:val="0"/>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
    <w:nsid w:val="27F10303"/>
    <w:multiLevelType w:val="hybridMultilevel"/>
    <w:tmpl w:val="6130DDA0"/>
    <w:lvl w:ilvl="0" w:tplc="880E28E6">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6">
    <w:nsid w:val="2A400C78"/>
    <w:multiLevelType w:val="hybridMultilevel"/>
    <w:tmpl w:val="906E4F5C"/>
    <w:lvl w:ilvl="0" w:tplc="770682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A973D4"/>
    <w:multiLevelType w:val="hybridMultilevel"/>
    <w:tmpl w:val="B05C6414"/>
    <w:lvl w:ilvl="0" w:tplc="DA1274A4">
      <w:start w:val="1"/>
      <w:numFmt w:val="bullet"/>
      <w:lvlText w:val=""/>
      <w:lvlPicBulletId w:val="0"/>
      <w:lvlJc w:val="left"/>
      <w:pPr>
        <w:tabs>
          <w:tab w:val="num" w:pos="720"/>
        </w:tabs>
        <w:ind w:left="720" w:hanging="360"/>
      </w:pPr>
      <w:rPr>
        <w:rFonts w:ascii="Symbol" w:hAnsi="Symbol" w:hint="default"/>
      </w:rPr>
    </w:lvl>
    <w:lvl w:ilvl="1" w:tplc="48541012" w:tentative="1">
      <w:start w:val="1"/>
      <w:numFmt w:val="bullet"/>
      <w:lvlText w:val=""/>
      <w:lvlPicBulletId w:val="0"/>
      <w:lvlJc w:val="left"/>
      <w:pPr>
        <w:tabs>
          <w:tab w:val="num" w:pos="1440"/>
        </w:tabs>
        <w:ind w:left="1440" w:hanging="360"/>
      </w:pPr>
      <w:rPr>
        <w:rFonts w:ascii="Symbol" w:hAnsi="Symbol" w:hint="default"/>
      </w:rPr>
    </w:lvl>
    <w:lvl w:ilvl="2" w:tplc="0704607A" w:tentative="1">
      <w:start w:val="1"/>
      <w:numFmt w:val="bullet"/>
      <w:lvlText w:val=""/>
      <w:lvlPicBulletId w:val="0"/>
      <w:lvlJc w:val="left"/>
      <w:pPr>
        <w:tabs>
          <w:tab w:val="num" w:pos="2160"/>
        </w:tabs>
        <w:ind w:left="2160" w:hanging="360"/>
      </w:pPr>
      <w:rPr>
        <w:rFonts w:ascii="Symbol" w:hAnsi="Symbol" w:hint="default"/>
      </w:rPr>
    </w:lvl>
    <w:lvl w:ilvl="3" w:tplc="9B603976" w:tentative="1">
      <w:start w:val="1"/>
      <w:numFmt w:val="bullet"/>
      <w:lvlText w:val=""/>
      <w:lvlPicBulletId w:val="0"/>
      <w:lvlJc w:val="left"/>
      <w:pPr>
        <w:tabs>
          <w:tab w:val="num" w:pos="2880"/>
        </w:tabs>
        <w:ind w:left="2880" w:hanging="360"/>
      </w:pPr>
      <w:rPr>
        <w:rFonts w:ascii="Symbol" w:hAnsi="Symbol" w:hint="default"/>
      </w:rPr>
    </w:lvl>
    <w:lvl w:ilvl="4" w:tplc="D870BFC6" w:tentative="1">
      <w:start w:val="1"/>
      <w:numFmt w:val="bullet"/>
      <w:lvlText w:val=""/>
      <w:lvlPicBulletId w:val="0"/>
      <w:lvlJc w:val="left"/>
      <w:pPr>
        <w:tabs>
          <w:tab w:val="num" w:pos="3600"/>
        </w:tabs>
        <w:ind w:left="3600" w:hanging="360"/>
      </w:pPr>
      <w:rPr>
        <w:rFonts w:ascii="Symbol" w:hAnsi="Symbol" w:hint="default"/>
      </w:rPr>
    </w:lvl>
    <w:lvl w:ilvl="5" w:tplc="8B0607E2" w:tentative="1">
      <w:start w:val="1"/>
      <w:numFmt w:val="bullet"/>
      <w:lvlText w:val=""/>
      <w:lvlPicBulletId w:val="0"/>
      <w:lvlJc w:val="left"/>
      <w:pPr>
        <w:tabs>
          <w:tab w:val="num" w:pos="4320"/>
        </w:tabs>
        <w:ind w:left="4320" w:hanging="360"/>
      </w:pPr>
      <w:rPr>
        <w:rFonts w:ascii="Symbol" w:hAnsi="Symbol" w:hint="default"/>
      </w:rPr>
    </w:lvl>
    <w:lvl w:ilvl="6" w:tplc="C3DAF9B0" w:tentative="1">
      <w:start w:val="1"/>
      <w:numFmt w:val="bullet"/>
      <w:lvlText w:val=""/>
      <w:lvlPicBulletId w:val="0"/>
      <w:lvlJc w:val="left"/>
      <w:pPr>
        <w:tabs>
          <w:tab w:val="num" w:pos="5040"/>
        </w:tabs>
        <w:ind w:left="5040" w:hanging="360"/>
      </w:pPr>
      <w:rPr>
        <w:rFonts w:ascii="Symbol" w:hAnsi="Symbol" w:hint="default"/>
      </w:rPr>
    </w:lvl>
    <w:lvl w:ilvl="7" w:tplc="911EA656" w:tentative="1">
      <w:start w:val="1"/>
      <w:numFmt w:val="bullet"/>
      <w:lvlText w:val=""/>
      <w:lvlPicBulletId w:val="0"/>
      <w:lvlJc w:val="left"/>
      <w:pPr>
        <w:tabs>
          <w:tab w:val="num" w:pos="5760"/>
        </w:tabs>
        <w:ind w:left="5760" w:hanging="360"/>
      </w:pPr>
      <w:rPr>
        <w:rFonts w:ascii="Symbol" w:hAnsi="Symbol" w:hint="default"/>
      </w:rPr>
    </w:lvl>
    <w:lvl w:ilvl="8" w:tplc="DDCEB77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02F3042"/>
    <w:multiLevelType w:val="hybridMultilevel"/>
    <w:tmpl w:val="C212D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83C93"/>
    <w:multiLevelType w:val="hybridMultilevel"/>
    <w:tmpl w:val="AB06857E"/>
    <w:lvl w:ilvl="0" w:tplc="880E28E6">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nsid w:val="33EE79A7"/>
    <w:multiLevelType w:val="multilevel"/>
    <w:tmpl w:val="AE8E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7C7E44"/>
    <w:multiLevelType w:val="hybridMultilevel"/>
    <w:tmpl w:val="98B4BCA2"/>
    <w:lvl w:ilvl="0" w:tplc="880E28E6">
      <w:start w:val="1"/>
      <w:numFmt w:val="bullet"/>
      <w:lvlText w:val=""/>
      <w:lvlJc w:val="left"/>
      <w:pPr>
        <w:ind w:left="4740" w:hanging="360"/>
      </w:pPr>
      <w:rPr>
        <w:rFonts w:ascii="Symbol" w:hAnsi="Symbol" w:hint="default"/>
      </w:rPr>
    </w:lvl>
    <w:lvl w:ilvl="1" w:tplc="04090003" w:tentative="1">
      <w:start w:val="1"/>
      <w:numFmt w:val="bullet"/>
      <w:lvlText w:val="o"/>
      <w:lvlJc w:val="left"/>
      <w:pPr>
        <w:ind w:left="5460" w:hanging="360"/>
      </w:pPr>
      <w:rPr>
        <w:rFonts w:ascii="Courier New" w:hAnsi="Courier New" w:cs="Courier New" w:hint="default"/>
      </w:rPr>
    </w:lvl>
    <w:lvl w:ilvl="2" w:tplc="04090005" w:tentative="1">
      <w:start w:val="1"/>
      <w:numFmt w:val="bullet"/>
      <w:lvlText w:val=""/>
      <w:lvlJc w:val="left"/>
      <w:pPr>
        <w:ind w:left="6180" w:hanging="360"/>
      </w:pPr>
      <w:rPr>
        <w:rFonts w:ascii="Wingdings" w:hAnsi="Wingdings" w:hint="default"/>
      </w:rPr>
    </w:lvl>
    <w:lvl w:ilvl="3" w:tplc="04090001" w:tentative="1">
      <w:start w:val="1"/>
      <w:numFmt w:val="bullet"/>
      <w:lvlText w:val=""/>
      <w:lvlJc w:val="left"/>
      <w:pPr>
        <w:ind w:left="6900" w:hanging="360"/>
      </w:pPr>
      <w:rPr>
        <w:rFonts w:ascii="Symbol" w:hAnsi="Symbol" w:hint="default"/>
      </w:rPr>
    </w:lvl>
    <w:lvl w:ilvl="4" w:tplc="04090003" w:tentative="1">
      <w:start w:val="1"/>
      <w:numFmt w:val="bullet"/>
      <w:lvlText w:val="o"/>
      <w:lvlJc w:val="left"/>
      <w:pPr>
        <w:ind w:left="7620" w:hanging="360"/>
      </w:pPr>
      <w:rPr>
        <w:rFonts w:ascii="Courier New" w:hAnsi="Courier New" w:cs="Courier New" w:hint="default"/>
      </w:rPr>
    </w:lvl>
    <w:lvl w:ilvl="5" w:tplc="04090005" w:tentative="1">
      <w:start w:val="1"/>
      <w:numFmt w:val="bullet"/>
      <w:lvlText w:val=""/>
      <w:lvlJc w:val="left"/>
      <w:pPr>
        <w:ind w:left="8340" w:hanging="360"/>
      </w:pPr>
      <w:rPr>
        <w:rFonts w:ascii="Wingdings" w:hAnsi="Wingdings" w:hint="default"/>
      </w:rPr>
    </w:lvl>
    <w:lvl w:ilvl="6" w:tplc="04090001" w:tentative="1">
      <w:start w:val="1"/>
      <w:numFmt w:val="bullet"/>
      <w:lvlText w:val=""/>
      <w:lvlJc w:val="left"/>
      <w:pPr>
        <w:ind w:left="9060" w:hanging="360"/>
      </w:pPr>
      <w:rPr>
        <w:rFonts w:ascii="Symbol" w:hAnsi="Symbol" w:hint="default"/>
      </w:rPr>
    </w:lvl>
    <w:lvl w:ilvl="7" w:tplc="04090003" w:tentative="1">
      <w:start w:val="1"/>
      <w:numFmt w:val="bullet"/>
      <w:lvlText w:val="o"/>
      <w:lvlJc w:val="left"/>
      <w:pPr>
        <w:ind w:left="9780" w:hanging="360"/>
      </w:pPr>
      <w:rPr>
        <w:rFonts w:ascii="Courier New" w:hAnsi="Courier New" w:cs="Courier New" w:hint="default"/>
      </w:rPr>
    </w:lvl>
    <w:lvl w:ilvl="8" w:tplc="04090005" w:tentative="1">
      <w:start w:val="1"/>
      <w:numFmt w:val="bullet"/>
      <w:lvlText w:val=""/>
      <w:lvlJc w:val="left"/>
      <w:pPr>
        <w:ind w:left="10500" w:hanging="360"/>
      </w:pPr>
      <w:rPr>
        <w:rFonts w:ascii="Wingdings" w:hAnsi="Wingdings" w:hint="default"/>
      </w:rPr>
    </w:lvl>
  </w:abstractNum>
  <w:abstractNum w:abstractNumId="22">
    <w:nsid w:val="3AA5790B"/>
    <w:multiLevelType w:val="hybridMultilevel"/>
    <w:tmpl w:val="BBCCF9F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3CA533FA"/>
    <w:multiLevelType w:val="hybridMultilevel"/>
    <w:tmpl w:val="DE4CA6A4"/>
    <w:lvl w:ilvl="0" w:tplc="0409000F">
      <w:start w:val="1"/>
      <w:numFmt w:val="decimal"/>
      <w:lvlText w:val="%1."/>
      <w:lvlJc w:val="left"/>
      <w:pPr>
        <w:tabs>
          <w:tab w:val="num" w:pos="720"/>
        </w:tabs>
        <w:ind w:left="720" w:hanging="360"/>
      </w:pPr>
      <w:rPr>
        <w:rFonts w:cs="Times New Roman"/>
      </w:rPr>
    </w:lvl>
    <w:lvl w:ilvl="1" w:tplc="69045CAC">
      <w:start w:val="1"/>
      <w:numFmt w:val="bullet"/>
      <w:lvlText w:val=""/>
      <w:lvlPicBulletId w:val="1"/>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0151C04"/>
    <w:multiLevelType w:val="hybridMultilevel"/>
    <w:tmpl w:val="0FC0B8B4"/>
    <w:lvl w:ilvl="0" w:tplc="805A9204">
      <w:start w:val="2"/>
      <w:numFmt w:val="bullet"/>
      <w:lvlText w:val="-"/>
      <w:lvlJc w:val="left"/>
      <w:pPr>
        <w:ind w:left="2520" w:hanging="360"/>
      </w:pPr>
      <w:rPr>
        <w:rFonts w:ascii="Times New Roman" w:eastAsia="Times New Roman" w:hAnsi="Times New Roman"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0843D29"/>
    <w:multiLevelType w:val="hybridMultilevel"/>
    <w:tmpl w:val="4334ACD8"/>
    <w:lvl w:ilvl="0" w:tplc="8A881644">
      <w:start w:val="1"/>
      <w:numFmt w:val="bullet"/>
      <w:lvlText w:val=""/>
      <w:lvlJc w:val="left"/>
      <w:pPr>
        <w:ind w:left="360" w:hanging="360"/>
      </w:pPr>
      <w:rPr>
        <w:rFonts w:ascii="Wingdings" w:hAnsi="Wingdings" w:hint="default"/>
        <w:b/>
      </w:rPr>
    </w:lvl>
    <w:lvl w:ilvl="1" w:tplc="1A220A60">
      <w:numFmt w:val="bullet"/>
      <w:lvlText w:val="•"/>
      <w:lvlJc w:val="left"/>
      <w:pPr>
        <w:ind w:left="1080" w:hanging="360"/>
      </w:pPr>
      <w:rPr>
        <w:rFonts w:ascii="Times New Roman" w:eastAsia="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1837BF0"/>
    <w:multiLevelType w:val="hybridMultilevel"/>
    <w:tmpl w:val="E4926174"/>
    <w:lvl w:ilvl="0" w:tplc="16CAAC8A">
      <w:start w:val="1"/>
      <w:numFmt w:val="bullet"/>
      <w:lvlText w:val=""/>
      <w:lvlPicBulletId w:val="0"/>
      <w:lvlJc w:val="left"/>
      <w:pPr>
        <w:tabs>
          <w:tab w:val="num" w:pos="720"/>
        </w:tabs>
        <w:ind w:left="720" w:hanging="360"/>
      </w:pPr>
      <w:rPr>
        <w:rFonts w:ascii="Symbol" w:hAnsi="Symbol" w:hint="default"/>
      </w:rPr>
    </w:lvl>
    <w:lvl w:ilvl="1" w:tplc="A27CE7BE" w:tentative="1">
      <w:start w:val="1"/>
      <w:numFmt w:val="bullet"/>
      <w:lvlText w:val=""/>
      <w:lvlPicBulletId w:val="0"/>
      <w:lvlJc w:val="left"/>
      <w:pPr>
        <w:tabs>
          <w:tab w:val="num" w:pos="1440"/>
        </w:tabs>
        <w:ind w:left="1440" w:hanging="360"/>
      </w:pPr>
      <w:rPr>
        <w:rFonts w:ascii="Symbol" w:hAnsi="Symbol" w:hint="default"/>
      </w:rPr>
    </w:lvl>
    <w:lvl w:ilvl="2" w:tplc="E10AE674" w:tentative="1">
      <w:start w:val="1"/>
      <w:numFmt w:val="bullet"/>
      <w:lvlText w:val=""/>
      <w:lvlPicBulletId w:val="0"/>
      <w:lvlJc w:val="left"/>
      <w:pPr>
        <w:tabs>
          <w:tab w:val="num" w:pos="2160"/>
        </w:tabs>
        <w:ind w:left="2160" w:hanging="360"/>
      </w:pPr>
      <w:rPr>
        <w:rFonts w:ascii="Symbol" w:hAnsi="Symbol" w:hint="default"/>
      </w:rPr>
    </w:lvl>
    <w:lvl w:ilvl="3" w:tplc="7E805F28" w:tentative="1">
      <w:start w:val="1"/>
      <w:numFmt w:val="bullet"/>
      <w:lvlText w:val=""/>
      <w:lvlPicBulletId w:val="0"/>
      <w:lvlJc w:val="left"/>
      <w:pPr>
        <w:tabs>
          <w:tab w:val="num" w:pos="2880"/>
        </w:tabs>
        <w:ind w:left="2880" w:hanging="360"/>
      </w:pPr>
      <w:rPr>
        <w:rFonts w:ascii="Symbol" w:hAnsi="Symbol" w:hint="default"/>
      </w:rPr>
    </w:lvl>
    <w:lvl w:ilvl="4" w:tplc="F9BC65BA" w:tentative="1">
      <w:start w:val="1"/>
      <w:numFmt w:val="bullet"/>
      <w:lvlText w:val=""/>
      <w:lvlPicBulletId w:val="0"/>
      <w:lvlJc w:val="left"/>
      <w:pPr>
        <w:tabs>
          <w:tab w:val="num" w:pos="3600"/>
        </w:tabs>
        <w:ind w:left="3600" w:hanging="360"/>
      </w:pPr>
      <w:rPr>
        <w:rFonts w:ascii="Symbol" w:hAnsi="Symbol" w:hint="default"/>
      </w:rPr>
    </w:lvl>
    <w:lvl w:ilvl="5" w:tplc="0AEE8DAE" w:tentative="1">
      <w:start w:val="1"/>
      <w:numFmt w:val="bullet"/>
      <w:lvlText w:val=""/>
      <w:lvlPicBulletId w:val="0"/>
      <w:lvlJc w:val="left"/>
      <w:pPr>
        <w:tabs>
          <w:tab w:val="num" w:pos="4320"/>
        </w:tabs>
        <w:ind w:left="4320" w:hanging="360"/>
      </w:pPr>
      <w:rPr>
        <w:rFonts w:ascii="Symbol" w:hAnsi="Symbol" w:hint="default"/>
      </w:rPr>
    </w:lvl>
    <w:lvl w:ilvl="6" w:tplc="D60E5AE0" w:tentative="1">
      <w:start w:val="1"/>
      <w:numFmt w:val="bullet"/>
      <w:lvlText w:val=""/>
      <w:lvlPicBulletId w:val="0"/>
      <w:lvlJc w:val="left"/>
      <w:pPr>
        <w:tabs>
          <w:tab w:val="num" w:pos="5040"/>
        </w:tabs>
        <w:ind w:left="5040" w:hanging="360"/>
      </w:pPr>
      <w:rPr>
        <w:rFonts w:ascii="Symbol" w:hAnsi="Symbol" w:hint="default"/>
      </w:rPr>
    </w:lvl>
    <w:lvl w:ilvl="7" w:tplc="99CEE0B0" w:tentative="1">
      <w:start w:val="1"/>
      <w:numFmt w:val="bullet"/>
      <w:lvlText w:val=""/>
      <w:lvlPicBulletId w:val="0"/>
      <w:lvlJc w:val="left"/>
      <w:pPr>
        <w:tabs>
          <w:tab w:val="num" w:pos="5760"/>
        </w:tabs>
        <w:ind w:left="5760" w:hanging="360"/>
      </w:pPr>
      <w:rPr>
        <w:rFonts w:ascii="Symbol" w:hAnsi="Symbol" w:hint="default"/>
      </w:rPr>
    </w:lvl>
    <w:lvl w:ilvl="8" w:tplc="5310DF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2F56EB3"/>
    <w:multiLevelType w:val="hybridMultilevel"/>
    <w:tmpl w:val="379CC8DA"/>
    <w:lvl w:ilvl="0" w:tplc="880E28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7047C0"/>
    <w:multiLevelType w:val="hybridMultilevel"/>
    <w:tmpl w:val="8FD8D55E"/>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44C8601C"/>
    <w:multiLevelType w:val="hybridMultilevel"/>
    <w:tmpl w:val="CEB45854"/>
    <w:lvl w:ilvl="0" w:tplc="FB50EAA4">
      <w:start w:val="1"/>
      <w:numFmt w:val="bullet"/>
      <w:lvlText w:val=""/>
      <w:lvlPicBulletId w:val="0"/>
      <w:lvlJc w:val="left"/>
      <w:pPr>
        <w:tabs>
          <w:tab w:val="num" w:pos="720"/>
        </w:tabs>
        <w:ind w:left="720" w:hanging="360"/>
      </w:pPr>
      <w:rPr>
        <w:rFonts w:ascii="Symbol" w:hAnsi="Symbol" w:hint="default"/>
      </w:rPr>
    </w:lvl>
    <w:lvl w:ilvl="1" w:tplc="200816AC" w:tentative="1">
      <w:start w:val="1"/>
      <w:numFmt w:val="bullet"/>
      <w:lvlText w:val=""/>
      <w:lvlPicBulletId w:val="0"/>
      <w:lvlJc w:val="left"/>
      <w:pPr>
        <w:tabs>
          <w:tab w:val="num" w:pos="1440"/>
        </w:tabs>
        <w:ind w:left="1440" w:hanging="360"/>
      </w:pPr>
      <w:rPr>
        <w:rFonts w:ascii="Symbol" w:hAnsi="Symbol" w:hint="default"/>
      </w:rPr>
    </w:lvl>
    <w:lvl w:ilvl="2" w:tplc="32EAC3F2" w:tentative="1">
      <w:start w:val="1"/>
      <w:numFmt w:val="bullet"/>
      <w:lvlText w:val=""/>
      <w:lvlPicBulletId w:val="0"/>
      <w:lvlJc w:val="left"/>
      <w:pPr>
        <w:tabs>
          <w:tab w:val="num" w:pos="2160"/>
        </w:tabs>
        <w:ind w:left="2160" w:hanging="360"/>
      </w:pPr>
      <w:rPr>
        <w:rFonts w:ascii="Symbol" w:hAnsi="Symbol" w:hint="default"/>
      </w:rPr>
    </w:lvl>
    <w:lvl w:ilvl="3" w:tplc="C01A5904" w:tentative="1">
      <w:start w:val="1"/>
      <w:numFmt w:val="bullet"/>
      <w:lvlText w:val=""/>
      <w:lvlPicBulletId w:val="0"/>
      <w:lvlJc w:val="left"/>
      <w:pPr>
        <w:tabs>
          <w:tab w:val="num" w:pos="2880"/>
        </w:tabs>
        <w:ind w:left="2880" w:hanging="360"/>
      </w:pPr>
      <w:rPr>
        <w:rFonts w:ascii="Symbol" w:hAnsi="Symbol" w:hint="default"/>
      </w:rPr>
    </w:lvl>
    <w:lvl w:ilvl="4" w:tplc="5D2A8BEA" w:tentative="1">
      <w:start w:val="1"/>
      <w:numFmt w:val="bullet"/>
      <w:lvlText w:val=""/>
      <w:lvlPicBulletId w:val="0"/>
      <w:lvlJc w:val="left"/>
      <w:pPr>
        <w:tabs>
          <w:tab w:val="num" w:pos="3600"/>
        </w:tabs>
        <w:ind w:left="3600" w:hanging="360"/>
      </w:pPr>
      <w:rPr>
        <w:rFonts w:ascii="Symbol" w:hAnsi="Symbol" w:hint="default"/>
      </w:rPr>
    </w:lvl>
    <w:lvl w:ilvl="5" w:tplc="22404AE6" w:tentative="1">
      <w:start w:val="1"/>
      <w:numFmt w:val="bullet"/>
      <w:lvlText w:val=""/>
      <w:lvlPicBulletId w:val="0"/>
      <w:lvlJc w:val="left"/>
      <w:pPr>
        <w:tabs>
          <w:tab w:val="num" w:pos="4320"/>
        </w:tabs>
        <w:ind w:left="4320" w:hanging="360"/>
      </w:pPr>
      <w:rPr>
        <w:rFonts w:ascii="Symbol" w:hAnsi="Symbol" w:hint="default"/>
      </w:rPr>
    </w:lvl>
    <w:lvl w:ilvl="6" w:tplc="CCFA3884" w:tentative="1">
      <w:start w:val="1"/>
      <w:numFmt w:val="bullet"/>
      <w:lvlText w:val=""/>
      <w:lvlPicBulletId w:val="0"/>
      <w:lvlJc w:val="left"/>
      <w:pPr>
        <w:tabs>
          <w:tab w:val="num" w:pos="5040"/>
        </w:tabs>
        <w:ind w:left="5040" w:hanging="360"/>
      </w:pPr>
      <w:rPr>
        <w:rFonts w:ascii="Symbol" w:hAnsi="Symbol" w:hint="default"/>
      </w:rPr>
    </w:lvl>
    <w:lvl w:ilvl="7" w:tplc="9A58B4DA" w:tentative="1">
      <w:start w:val="1"/>
      <w:numFmt w:val="bullet"/>
      <w:lvlText w:val=""/>
      <w:lvlPicBulletId w:val="0"/>
      <w:lvlJc w:val="left"/>
      <w:pPr>
        <w:tabs>
          <w:tab w:val="num" w:pos="5760"/>
        </w:tabs>
        <w:ind w:left="5760" w:hanging="360"/>
      </w:pPr>
      <w:rPr>
        <w:rFonts w:ascii="Symbol" w:hAnsi="Symbol" w:hint="default"/>
      </w:rPr>
    </w:lvl>
    <w:lvl w:ilvl="8" w:tplc="B67E8DCA"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05752D5"/>
    <w:multiLevelType w:val="hybridMultilevel"/>
    <w:tmpl w:val="1646F754"/>
    <w:lvl w:ilvl="0" w:tplc="12083802">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14A47C7"/>
    <w:multiLevelType w:val="hybridMultilevel"/>
    <w:tmpl w:val="E48A2A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20578E"/>
    <w:multiLevelType w:val="hybridMultilevel"/>
    <w:tmpl w:val="AA7CF076"/>
    <w:lvl w:ilvl="0" w:tplc="89C8543C">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F04655F"/>
    <w:multiLevelType w:val="hybridMultilevel"/>
    <w:tmpl w:val="6B0054B4"/>
    <w:lvl w:ilvl="0" w:tplc="69045CAC">
      <w:start w:val="1"/>
      <w:numFmt w:val="bullet"/>
      <w:lvlText w:val=""/>
      <w:lvlPicBulletId w:val="1"/>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357296"/>
    <w:multiLevelType w:val="multilevel"/>
    <w:tmpl w:val="4D9E0E9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5">
    <w:nsid w:val="62483D8B"/>
    <w:multiLevelType w:val="hybridMultilevel"/>
    <w:tmpl w:val="61EAD70E"/>
    <w:lvl w:ilvl="0" w:tplc="E702ED5E">
      <w:start w:val="1"/>
      <w:numFmt w:val="bullet"/>
      <w:lvlText w:val=""/>
      <w:lvlPicBulletId w:val="0"/>
      <w:lvlJc w:val="left"/>
      <w:pPr>
        <w:tabs>
          <w:tab w:val="num" w:pos="720"/>
        </w:tabs>
        <w:ind w:left="720" w:hanging="360"/>
      </w:pPr>
      <w:rPr>
        <w:rFonts w:ascii="Symbol" w:hAnsi="Symbol" w:hint="default"/>
      </w:rPr>
    </w:lvl>
    <w:lvl w:ilvl="1" w:tplc="F65CA856" w:tentative="1">
      <w:start w:val="1"/>
      <w:numFmt w:val="bullet"/>
      <w:lvlText w:val=""/>
      <w:lvlPicBulletId w:val="0"/>
      <w:lvlJc w:val="left"/>
      <w:pPr>
        <w:tabs>
          <w:tab w:val="num" w:pos="1440"/>
        </w:tabs>
        <w:ind w:left="1440" w:hanging="360"/>
      </w:pPr>
      <w:rPr>
        <w:rFonts w:ascii="Symbol" w:hAnsi="Symbol" w:hint="default"/>
      </w:rPr>
    </w:lvl>
    <w:lvl w:ilvl="2" w:tplc="848C5E86" w:tentative="1">
      <w:start w:val="1"/>
      <w:numFmt w:val="bullet"/>
      <w:lvlText w:val=""/>
      <w:lvlPicBulletId w:val="0"/>
      <w:lvlJc w:val="left"/>
      <w:pPr>
        <w:tabs>
          <w:tab w:val="num" w:pos="2160"/>
        </w:tabs>
        <w:ind w:left="2160" w:hanging="360"/>
      </w:pPr>
      <w:rPr>
        <w:rFonts w:ascii="Symbol" w:hAnsi="Symbol" w:hint="default"/>
      </w:rPr>
    </w:lvl>
    <w:lvl w:ilvl="3" w:tplc="A1106706" w:tentative="1">
      <w:start w:val="1"/>
      <w:numFmt w:val="bullet"/>
      <w:lvlText w:val=""/>
      <w:lvlPicBulletId w:val="0"/>
      <w:lvlJc w:val="left"/>
      <w:pPr>
        <w:tabs>
          <w:tab w:val="num" w:pos="2880"/>
        </w:tabs>
        <w:ind w:left="2880" w:hanging="360"/>
      </w:pPr>
      <w:rPr>
        <w:rFonts w:ascii="Symbol" w:hAnsi="Symbol" w:hint="default"/>
      </w:rPr>
    </w:lvl>
    <w:lvl w:ilvl="4" w:tplc="D084CE6E" w:tentative="1">
      <w:start w:val="1"/>
      <w:numFmt w:val="bullet"/>
      <w:lvlText w:val=""/>
      <w:lvlPicBulletId w:val="0"/>
      <w:lvlJc w:val="left"/>
      <w:pPr>
        <w:tabs>
          <w:tab w:val="num" w:pos="3600"/>
        </w:tabs>
        <w:ind w:left="3600" w:hanging="360"/>
      </w:pPr>
      <w:rPr>
        <w:rFonts w:ascii="Symbol" w:hAnsi="Symbol" w:hint="default"/>
      </w:rPr>
    </w:lvl>
    <w:lvl w:ilvl="5" w:tplc="E2EE6D0A" w:tentative="1">
      <w:start w:val="1"/>
      <w:numFmt w:val="bullet"/>
      <w:lvlText w:val=""/>
      <w:lvlPicBulletId w:val="0"/>
      <w:lvlJc w:val="left"/>
      <w:pPr>
        <w:tabs>
          <w:tab w:val="num" w:pos="4320"/>
        </w:tabs>
        <w:ind w:left="4320" w:hanging="360"/>
      </w:pPr>
      <w:rPr>
        <w:rFonts w:ascii="Symbol" w:hAnsi="Symbol" w:hint="default"/>
      </w:rPr>
    </w:lvl>
    <w:lvl w:ilvl="6" w:tplc="AD8EBDE6" w:tentative="1">
      <w:start w:val="1"/>
      <w:numFmt w:val="bullet"/>
      <w:lvlText w:val=""/>
      <w:lvlPicBulletId w:val="0"/>
      <w:lvlJc w:val="left"/>
      <w:pPr>
        <w:tabs>
          <w:tab w:val="num" w:pos="5040"/>
        </w:tabs>
        <w:ind w:left="5040" w:hanging="360"/>
      </w:pPr>
      <w:rPr>
        <w:rFonts w:ascii="Symbol" w:hAnsi="Symbol" w:hint="default"/>
      </w:rPr>
    </w:lvl>
    <w:lvl w:ilvl="7" w:tplc="9A9C025E" w:tentative="1">
      <w:start w:val="1"/>
      <w:numFmt w:val="bullet"/>
      <w:lvlText w:val=""/>
      <w:lvlPicBulletId w:val="0"/>
      <w:lvlJc w:val="left"/>
      <w:pPr>
        <w:tabs>
          <w:tab w:val="num" w:pos="5760"/>
        </w:tabs>
        <w:ind w:left="5760" w:hanging="360"/>
      </w:pPr>
      <w:rPr>
        <w:rFonts w:ascii="Symbol" w:hAnsi="Symbol" w:hint="default"/>
      </w:rPr>
    </w:lvl>
    <w:lvl w:ilvl="8" w:tplc="4CD87DF2"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25F138B"/>
    <w:multiLevelType w:val="hybridMultilevel"/>
    <w:tmpl w:val="DCCABC60"/>
    <w:lvl w:ilvl="0" w:tplc="0409000D">
      <w:start w:val="1"/>
      <w:numFmt w:val="bullet"/>
      <w:lvlText w:val=""/>
      <w:lvlJc w:val="left"/>
      <w:pPr>
        <w:ind w:left="1411" w:hanging="360"/>
      </w:pPr>
      <w:rPr>
        <w:rFonts w:ascii="Wingdings" w:hAnsi="Wingdings"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37">
    <w:nsid w:val="6BCC3EDE"/>
    <w:multiLevelType w:val="multilevel"/>
    <w:tmpl w:val="09C0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F30785"/>
    <w:multiLevelType w:val="hybridMultilevel"/>
    <w:tmpl w:val="F5CE723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16F01A9"/>
    <w:multiLevelType w:val="hybridMultilevel"/>
    <w:tmpl w:val="16A4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CF4EFA"/>
    <w:multiLevelType w:val="hybridMultilevel"/>
    <w:tmpl w:val="0860A482"/>
    <w:lvl w:ilvl="0" w:tplc="69045CAC">
      <w:start w:val="1"/>
      <w:numFmt w:val="bullet"/>
      <w:lvlText w:val=""/>
      <w:lvlPicBulletId w:val="1"/>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3A0EEA"/>
    <w:multiLevelType w:val="hybridMultilevel"/>
    <w:tmpl w:val="F200B1C2"/>
    <w:lvl w:ilvl="0" w:tplc="3434190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8AE042A"/>
    <w:multiLevelType w:val="hybridMultilevel"/>
    <w:tmpl w:val="CC58E08C"/>
    <w:lvl w:ilvl="0" w:tplc="58CAAF88">
      <w:start w:val="1"/>
      <w:numFmt w:val="bullet"/>
      <w:lvlText w:val=""/>
      <w:lvlPicBulletId w:val="1"/>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EF1670"/>
    <w:multiLevelType w:val="hybridMultilevel"/>
    <w:tmpl w:val="FBE663BC"/>
    <w:lvl w:ilvl="0" w:tplc="88CC953E">
      <w:start w:val="1"/>
      <w:numFmt w:val="bullet"/>
      <w:lvlText w:val=""/>
      <w:lvlPicBulletId w:val="0"/>
      <w:lvlJc w:val="left"/>
      <w:pPr>
        <w:tabs>
          <w:tab w:val="num" w:pos="720"/>
        </w:tabs>
        <w:ind w:left="720" w:hanging="360"/>
      </w:pPr>
      <w:rPr>
        <w:rFonts w:ascii="Symbol" w:hAnsi="Symbol" w:hint="default"/>
      </w:rPr>
    </w:lvl>
    <w:lvl w:ilvl="1" w:tplc="E78C6FD8" w:tentative="1">
      <w:start w:val="1"/>
      <w:numFmt w:val="bullet"/>
      <w:lvlText w:val=""/>
      <w:lvlPicBulletId w:val="0"/>
      <w:lvlJc w:val="left"/>
      <w:pPr>
        <w:tabs>
          <w:tab w:val="num" w:pos="1440"/>
        </w:tabs>
        <w:ind w:left="1440" w:hanging="360"/>
      </w:pPr>
      <w:rPr>
        <w:rFonts w:ascii="Symbol" w:hAnsi="Symbol" w:hint="default"/>
      </w:rPr>
    </w:lvl>
    <w:lvl w:ilvl="2" w:tplc="264EDFC4" w:tentative="1">
      <w:start w:val="1"/>
      <w:numFmt w:val="bullet"/>
      <w:lvlText w:val=""/>
      <w:lvlPicBulletId w:val="0"/>
      <w:lvlJc w:val="left"/>
      <w:pPr>
        <w:tabs>
          <w:tab w:val="num" w:pos="2160"/>
        </w:tabs>
        <w:ind w:left="2160" w:hanging="360"/>
      </w:pPr>
      <w:rPr>
        <w:rFonts w:ascii="Symbol" w:hAnsi="Symbol" w:hint="default"/>
      </w:rPr>
    </w:lvl>
    <w:lvl w:ilvl="3" w:tplc="0360F98E" w:tentative="1">
      <w:start w:val="1"/>
      <w:numFmt w:val="bullet"/>
      <w:lvlText w:val=""/>
      <w:lvlPicBulletId w:val="0"/>
      <w:lvlJc w:val="left"/>
      <w:pPr>
        <w:tabs>
          <w:tab w:val="num" w:pos="2880"/>
        </w:tabs>
        <w:ind w:left="2880" w:hanging="360"/>
      </w:pPr>
      <w:rPr>
        <w:rFonts w:ascii="Symbol" w:hAnsi="Symbol" w:hint="default"/>
      </w:rPr>
    </w:lvl>
    <w:lvl w:ilvl="4" w:tplc="6152DF6C" w:tentative="1">
      <w:start w:val="1"/>
      <w:numFmt w:val="bullet"/>
      <w:lvlText w:val=""/>
      <w:lvlPicBulletId w:val="0"/>
      <w:lvlJc w:val="left"/>
      <w:pPr>
        <w:tabs>
          <w:tab w:val="num" w:pos="3600"/>
        </w:tabs>
        <w:ind w:left="3600" w:hanging="360"/>
      </w:pPr>
      <w:rPr>
        <w:rFonts w:ascii="Symbol" w:hAnsi="Symbol" w:hint="default"/>
      </w:rPr>
    </w:lvl>
    <w:lvl w:ilvl="5" w:tplc="D9FC2768" w:tentative="1">
      <w:start w:val="1"/>
      <w:numFmt w:val="bullet"/>
      <w:lvlText w:val=""/>
      <w:lvlPicBulletId w:val="0"/>
      <w:lvlJc w:val="left"/>
      <w:pPr>
        <w:tabs>
          <w:tab w:val="num" w:pos="4320"/>
        </w:tabs>
        <w:ind w:left="4320" w:hanging="360"/>
      </w:pPr>
      <w:rPr>
        <w:rFonts w:ascii="Symbol" w:hAnsi="Symbol" w:hint="default"/>
      </w:rPr>
    </w:lvl>
    <w:lvl w:ilvl="6" w:tplc="054CA4B6" w:tentative="1">
      <w:start w:val="1"/>
      <w:numFmt w:val="bullet"/>
      <w:lvlText w:val=""/>
      <w:lvlPicBulletId w:val="0"/>
      <w:lvlJc w:val="left"/>
      <w:pPr>
        <w:tabs>
          <w:tab w:val="num" w:pos="5040"/>
        </w:tabs>
        <w:ind w:left="5040" w:hanging="360"/>
      </w:pPr>
      <w:rPr>
        <w:rFonts w:ascii="Symbol" w:hAnsi="Symbol" w:hint="default"/>
      </w:rPr>
    </w:lvl>
    <w:lvl w:ilvl="7" w:tplc="512C86D6" w:tentative="1">
      <w:start w:val="1"/>
      <w:numFmt w:val="bullet"/>
      <w:lvlText w:val=""/>
      <w:lvlPicBulletId w:val="0"/>
      <w:lvlJc w:val="left"/>
      <w:pPr>
        <w:tabs>
          <w:tab w:val="num" w:pos="5760"/>
        </w:tabs>
        <w:ind w:left="5760" w:hanging="360"/>
      </w:pPr>
      <w:rPr>
        <w:rFonts w:ascii="Symbol" w:hAnsi="Symbol" w:hint="default"/>
      </w:rPr>
    </w:lvl>
    <w:lvl w:ilvl="8" w:tplc="3506A576"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A6B36FB"/>
    <w:multiLevelType w:val="hybridMultilevel"/>
    <w:tmpl w:val="1396B1C8"/>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4"/>
  </w:num>
  <w:num w:numId="3">
    <w:abstractNumId w:val="38"/>
  </w:num>
  <w:num w:numId="4">
    <w:abstractNumId w:val="28"/>
  </w:num>
  <w:num w:numId="5">
    <w:abstractNumId w:val="30"/>
  </w:num>
  <w:num w:numId="6">
    <w:abstractNumId w:val="22"/>
  </w:num>
  <w:num w:numId="7">
    <w:abstractNumId w:val="24"/>
  </w:num>
  <w:num w:numId="8">
    <w:abstractNumId w:val="43"/>
  </w:num>
  <w:num w:numId="9">
    <w:abstractNumId w:val="12"/>
  </w:num>
  <w:num w:numId="10">
    <w:abstractNumId w:val="29"/>
  </w:num>
  <w:num w:numId="11">
    <w:abstractNumId w:val="3"/>
  </w:num>
  <w:num w:numId="12">
    <w:abstractNumId w:val="17"/>
  </w:num>
  <w:num w:numId="13">
    <w:abstractNumId w:val="26"/>
  </w:num>
  <w:num w:numId="14">
    <w:abstractNumId w:val="0"/>
  </w:num>
  <w:num w:numId="15">
    <w:abstractNumId w:val="1"/>
  </w:num>
  <w:num w:numId="16">
    <w:abstractNumId w:val="35"/>
  </w:num>
  <w:num w:numId="17">
    <w:abstractNumId w:val="23"/>
  </w:num>
  <w:num w:numId="18">
    <w:abstractNumId w:val="40"/>
  </w:num>
  <w:num w:numId="19">
    <w:abstractNumId w:val="33"/>
  </w:num>
  <w:num w:numId="20">
    <w:abstractNumId w:val="42"/>
  </w:num>
  <w:num w:numId="21">
    <w:abstractNumId w:val="31"/>
  </w:num>
  <w:num w:numId="22">
    <w:abstractNumId w:val="32"/>
  </w:num>
  <w:num w:numId="23">
    <w:abstractNumId w:val="25"/>
  </w:num>
  <w:num w:numId="24">
    <w:abstractNumId w:val="8"/>
  </w:num>
  <w:num w:numId="25">
    <w:abstractNumId w:val="16"/>
  </w:num>
  <w:num w:numId="26">
    <w:abstractNumId w:val="44"/>
  </w:num>
  <w:num w:numId="27">
    <w:abstractNumId w:val="15"/>
  </w:num>
  <w:num w:numId="28">
    <w:abstractNumId w:val="11"/>
  </w:num>
  <w:num w:numId="29">
    <w:abstractNumId w:val="36"/>
  </w:num>
  <w:num w:numId="30">
    <w:abstractNumId w:val="39"/>
  </w:num>
  <w:num w:numId="31">
    <w:abstractNumId w:val="37"/>
  </w:num>
  <w:num w:numId="32">
    <w:abstractNumId w:val="20"/>
  </w:num>
  <w:num w:numId="33">
    <w:abstractNumId w:val="2"/>
  </w:num>
  <w:num w:numId="34">
    <w:abstractNumId w:val="6"/>
  </w:num>
  <w:num w:numId="35">
    <w:abstractNumId w:val="9"/>
  </w:num>
  <w:num w:numId="36">
    <w:abstractNumId w:val="41"/>
  </w:num>
  <w:num w:numId="37">
    <w:abstractNumId w:val="4"/>
  </w:num>
  <w:num w:numId="38">
    <w:abstractNumId w:val="18"/>
  </w:num>
  <w:num w:numId="39">
    <w:abstractNumId w:val="5"/>
  </w:num>
  <w:num w:numId="40">
    <w:abstractNumId w:val="7"/>
  </w:num>
  <w:num w:numId="41">
    <w:abstractNumId w:val="10"/>
  </w:num>
  <w:num w:numId="42">
    <w:abstractNumId w:val="19"/>
  </w:num>
  <w:num w:numId="43">
    <w:abstractNumId w:val="27"/>
  </w:num>
  <w:num w:numId="44">
    <w:abstractNumId w:val="1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D17"/>
    <w:rsid w:val="000007D1"/>
    <w:rsid w:val="0003325C"/>
    <w:rsid w:val="00037A04"/>
    <w:rsid w:val="00047EC5"/>
    <w:rsid w:val="000505E7"/>
    <w:rsid w:val="000506F5"/>
    <w:rsid w:val="00073887"/>
    <w:rsid w:val="00081157"/>
    <w:rsid w:val="001370A7"/>
    <w:rsid w:val="00150CE5"/>
    <w:rsid w:val="00157A63"/>
    <w:rsid w:val="00164F68"/>
    <w:rsid w:val="00172214"/>
    <w:rsid w:val="001956C0"/>
    <w:rsid w:val="00195BD2"/>
    <w:rsid w:val="002105AC"/>
    <w:rsid w:val="00234014"/>
    <w:rsid w:val="00255C86"/>
    <w:rsid w:val="0025693B"/>
    <w:rsid w:val="00266136"/>
    <w:rsid w:val="0027046F"/>
    <w:rsid w:val="002810A7"/>
    <w:rsid w:val="00307EE2"/>
    <w:rsid w:val="00320D62"/>
    <w:rsid w:val="00343FE6"/>
    <w:rsid w:val="00381B5C"/>
    <w:rsid w:val="00381D23"/>
    <w:rsid w:val="0039365E"/>
    <w:rsid w:val="0048268A"/>
    <w:rsid w:val="004A4A98"/>
    <w:rsid w:val="004C246C"/>
    <w:rsid w:val="004C3D4D"/>
    <w:rsid w:val="004C57ED"/>
    <w:rsid w:val="005139E3"/>
    <w:rsid w:val="005329AE"/>
    <w:rsid w:val="005575AE"/>
    <w:rsid w:val="0059443D"/>
    <w:rsid w:val="00666957"/>
    <w:rsid w:val="00671D88"/>
    <w:rsid w:val="00677DF0"/>
    <w:rsid w:val="007156D4"/>
    <w:rsid w:val="00783E45"/>
    <w:rsid w:val="007B0C93"/>
    <w:rsid w:val="007C643E"/>
    <w:rsid w:val="007E25F0"/>
    <w:rsid w:val="007E6DA8"/>
    <w:rsid w:val="007F60E1"/>
    <w:rsid w:val="007F669B"/>
    <w:rsid w:val="00800DEF"/>
    <w:rsid w:val="00817C38"/>
    <w:rsid w:val="0085129C"/>
    <w:rsid w:val="008A0DBC"/>
    <w:rsid w:val="008C23CA"/>
    <w:rsid w:val="009A34B3"/>
    <w:rsid w:val="009C1D45"/>
    <w:rsid w:val="009C3411"/>
    <w:rsid w:val="00A05B95"/>
    <w:rsid w:val="00A1335E"/>
    <w:rsid w:val="00A27DF3"/>
    <w:rsid w:val="00A37968"/>
    <w:rsid w:val="00A51D17"/>
    <w:rsid w:val="00A84552"/>
    <w:rsid w:val="00A84C22"/>
    <w:rsid w:val="00AA24DC"/>
    <w:rsid w:val="00B3286E"/>
    <w:rsid w:val="00B86B24"/>
    <w:rsid w:val="00BE5171"/>
    <w:rsid w:val="00C532C5"/>
    <w:rsid w:val="00C93E1C"/>
    <w:rsid w:val="00CA1451"/>
    <w:rsid w:val="00CD55DB"/>
    <w:rsid w:val="00CE22C5"/>
    <w:rsid w:val="00CF28C3"/>
    <w:rsid w:val="00D06EA6"/>
    <w:rsid w:val="00D16575"/>
    <w:rsid w:val="00D255CF"/>
    <w:rsid w:val="00D5423B"/>
    <w:rsid w:val="00D82159"/>
    <w:rsid w:val="00DB1066"/>
    <w:rsid w:val="00DC0876"/>
    <w:rsid w:val="00DD66B8"/>
    <w:rsid w:val="00DE4352"/>
    <w:rsid w:val="00DE538D"/>
    <w:rsid w:val="00E14495"/>
    <w:rsid w:val="00E16722"/>
    <w:rsid w:val="00E31A91"/>
    <w:rsid w:val="00EB0ED9"/>
    <w:rsid w:val="00EB44BE"/>
    <w:rsid w:val="00F53814"/>
    <w:rsid w:val="00F7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ro-RO"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link w:val="Heading1Char"/>
    <w:uiPriority w:val="99"/>
    <w:qFormat/>
    <w:pPr>
      <w:outlineLvl w:val="0"/>
    </w:pPr>
    <w:rPr>
      <w:rFonts w:ascii="Times New Roman" w:eastAsia="SimSun" w:hAnsi="Times New Roman"/>
      <w:b/>
      <w:bCs/>
      <w:sz w:val="48"/>
      <w:szCs w:val="48"/>
    </w:rPr>
  </w:style>
  <w:style w:type="paragraph" w:styleId="Heading2">
    <w:name w:val="heading 2"/>
    <w:basedOn w:val="Normal"/>
    <w:next w:val="Normal"/>
    <w:link w:val="Heading2Char"/>
    <w:uiPriority w:val="99"/>
    <w:unhideWhenUsed/>
    <w:qFormat/>
    <w:rsid w:val="002105AC"/>
    <w:pPr>
      <w:keepNext/>
      <w:keepLines/>
      <w:widowControl/>
      <w:suppressAutoHyphens w:val="0"/>
      <w:autoSpaceDN/>
      <w:spacing w:before="200"/>
      <w:textAlignment w:val="auto"/>
      <w:outlineLvl w:val="1"/>
    </w:pPr>
    <w:rPr>
      <w:rFonts w:asciiTheme="majorHAnsi" w:eastAsiaTheme="majorEastAsia" w:hAnsiTheme="majorHAnsi" w:cstheme="majorBidi"/>
      <w:b/>
      <w:bCs/>
      <w:color w:val="4F81BD" w:themeColor="accent1"/>
      <w:kern w:val="0"/>
      <w:sz w:val="26"/>
      <w:szCs w:val="26"/>
      <w:lang w:val="en-US" w:eastAsia="en-US" w:bidi="ar-SA"/>
    </w:rPr>
  </w:style>
  <w:style w:type="paragraph" w:styleId="Heading3">
    <w:name w:val="heading 3"/>
    <w:basedOn w:val="Heading"/>
    <w:next w:val="Textbody"/>
    <w:link w:val="Heading3Char"/>
    <w:uiPriority w:val="99"/>
    <w:qFormat/>
    <w:pPr>
      <w:outlineLvl w:val="2"/>
    </w:pPr>
    <w:rPr>
      <w:rFonts w:ascii="Times New Roman" w:eastAsia="SimSun" w:hAnsi="Times New Roman"/>
      <w:b/>
      <w:bCs/>
    </w:rPr>
  </w:style>
  <w:style w:type="paragraph" w:styleId="Heading5">
    <w:name w:val="heading 5"/>
    <w:basedOn w:val="Normal"/>
    <w:next w:val="Normal"/>
    <w:link w:val="Heading5Char"/>
    <w:uiPriority w:val="99"/>
    <w:qFormat/>
    <w:rsid w:val="002105AC"/>
    <w:pPr>
      <w:keepNext/>
      <w:keepLines/>
      <w:widowControl/>
      <w:suppressAutoHyphens w:val="0"/>
      <w:autoSpaceDN/>
      <w:spacing w:before="200"/>
      <w:textAlignment w:val="auto"/>
      <w:outlineLvl w:val="4"/>
    </w:pPr>
    <w:rPr>
      <w:rFonts w:ascii="Cambria" w:eastAsia="Times New Roman" w:hAnsi="Cambria" w:cs="Times New Roman"/>
      <w:color w:val="243F60"/>
      <w:kern w:val="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BalloonText">
    <w:name w:val="Balloon Text"/>
    <w:basedOn w:val="Normal"/>
    <w:link w:val="BalloonTextChar"/>
    <w:uiPriority w:val="99"/>
    <w:semiHidden/>
    <w:unhideWhenUsed/>
    <w:rsid w:val="00DE4352"/>
    <w:rPr>
      <w:rFonts w:ascii="Tahoma" w:hAnsi="Tahoma"/>
      <w:sz w:val="16"/>
      <w:szCs w:val="14"/>
    </w:rPr>
  </w:style>
  <w:style w:type="character" w:customStyle="1" w:styleId="BalloonTextChar">
    <w:name w:val="Balloon Text Char"/>
    <w:basedOn w:val="DefaultParagraphFont"/>
    <w:link w:val="BalloonText"/>
    <w:uiPriority w:val="99"/>
    <w:semiHidden/>
    <w:rsid w:val="00DE4352"/>
    <w:rPr>
      <w:rFonts w:ascii="Tahoma" w:hAnsi="Tahoma"/>
      <w:sz w:val="16"/>
      <w:szCs w:val="14"/>
    </w:rPr>
  </w:style>
  <w:style w:type="paragraph" w:styleId="Header">
    <w:name w:val="header"/>
    <w:basedOn w:val="Normal"/>
    <w:link w:val="HeaderChar"/>
    <w:uiPriority w:val="99"/>
    <w:semiHidden/>
    <w:unhideWhenUsed/>
    <w:rsid w:val="00150CE5"/>
    <w:pPr>
      <w:tabs>
        <w:tab w:val="center" w:pos="4536"/>
        <w:tab w:val="right" w:pos="9072"/>
      </w:tabs>
    </w:pPr>
    <w:rPr>
      <w:szCs w:val="21"/>
    </w:rPr>
  </w:style>
  <w:style w:type="character" w:customStyle="1" w:styleId="HeaderChar">
    <w:name w:val="Header Char"/>
    <w:basedOn w:val="DefaultParagraphFont"/>
    <w:link w:val="Header"/>
    <w:uiPriority w:val="99"/>
    <w:semiHidden/>
    <w:rsid w:val="00150CE5"/>
    <w:rPr>
      <w:szCs w:val="21"/>
    </w:rPr>
  </w:style>
  <w:style w:type="paragraph" w:styleId="Footer">
    <w:name w:val="footer"/>
    <w:basedOn w:val="Normal"/>
    <w:link w:val="FooterChar"/>
    <w:uiPriority w:val="99"/>
    <w:unhideWhenUsed/>
    <w:rsid w:val="00150CE5"/>
    <w:pPr>
      <w:tabs>
        <w:tab w:val="center" w:pos="4536"/>
        <w:tab w:val="right" w:pos="9072"/>
      </w:tabs>
    </w:pPr>
    <w:rPr>
      <w:szCs w:val="21"/>
    </w:rPr>
  </w:style>
  <w:style w:type="character" w:customStyle="1" w:styleId="FooterChar">
    <w:name w:val="Footer Char"/>
    <w:basedOn w:val="DefaultParagraphFont"/>
    <w:link w:val="Footer"/>
    <w:uiPriority w:val="99"/>
    <w:rsid w:val="00150CE5"/>
    <w:rPr>
      <w:szCs w:val="21"/>
    </w:rPr>
  </w:style>
  <w:style w:type="character" w:styleId="Hyperlink">
    <w:name w:val="Hyperlink"/>
    <w:basedOn w:val="DefaultParagraphFont"/>
    <w:uiPriority w:val="99"/>
    <w:unhideWhenUsed/>
    <w:rsid w:val="00E16722"/>
    <w:rPr>
      <w:color w:val="0000FF" w:themeColor="hyperlink"/>
      <w:u w:val="single"/>
    </w:rPr>
  </w:style>
  <w:style w:type="table" w:styleId="TableGrid">
    <w:name w:val="Table Grid"/>
    <w:basedOn w:val="TableNormal"/>
    <w:uiPriority w:val="99"/>
    <w:rsid w:val="0023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2105AC"/>
    <w:rPr>
      <w:rFonts w:asciiTheme="majorHAnsi" w:eastAsiaTheme="majorEastAsia" w:hAnsiTheme="majorHAnsi" w:cstheme="majorBidi"/>
      <w:b/>
      <w:bCs/>
      <w:color w:val="4F81BD" w:themeColor="accent1"/>
      <w:kern w:val="0"/>
      <w:sz w:val="26"/>
      <w:szCs w:val="26"/>
      <w:lang w:val="en-US" w:eastAsia="en-US" w:bidi="ar-SA"/>
    </w:rPr>
  </w:style>
  <w:style w:type="character" w:customStyle="1" w:styleId="Heading5Char">
    <w:name w:val="Heading 5 Char"/>
    <w:basedOn w:val="DefaultParagraphFont"/>
    <w:link w:val="Heading5"/>
    <w:uiPriority w:val="99"/>
    <w:rsid w:val="002105AC"/>
    <w:rPr>
      <w:rFonts w:ascii="Cambria" w:eastAsia="Times New Roman" w:hAnsi="Cambria" w:cs="Times New Roman"/>
      <w:color w:val="243F60"/>
      <w:kern w:val="0"/>
      <w:lang w:val="en-US" w:eastAsia="en-US" w:bidi="ar-SA"/>
    </w:rPr>
  </w:style>
  <w:style w:type="character" w:customStyle="1" w:styleId="Heading1Char">
    <w:name w:val="Heading 1 Char"/>
    <w:basedOn w:val="DefaultParagraphFont"/>
    <w:link w:val="Heading1"/>
    <w:uiPriority w:val="99"/>
    <w:rsid w:val="002105AC"/>
    <w:rPr>
      <w:b/>
      <w:bCs/>
      <w:sz w:val="48"/>
      <w:szCs w:val="48"/>
    </w:rPr>
  </w:style>
  <w:style w:type="character" w:customStyle="1" w:styleId="Heading3Char">
    <w:name w:val="Heading 3 Char"/>
    <w:basedOn w:val="DefaultParagraphFont"/>
    <w:link w:val="Heading3"/>
    <w:uiPriority w:val="99"/>
    <w:rsid w:val="002105AC"/>
    <w:rPr>
      <w:b/>
      <w:bCs/>
      <w:sz w:val="28"/>
      <w:szCs w:val="28"/>
    </w:rPr>
  </w:style>
  <w:style w:type="paragraph" w:styleId="NoSpacing">
    <w:name w:val="No Spacing"/>
    <w:link w:val="NoSpacingChar"/>
    <w:uiPriority w:val="99"/>
    <w:qFormat/>
    <w:rsid w:val="002105AC"/>
    <w:pPr>
      <w:widowControl/>
      <w:suppressAutoHyphens w:val="0"/>
      <w:autoSpaceDN/>
      <w:textAlignment w:val="auto"/>
    </w:pPr>
    <w:rPr>
      <w:rFonts w:ascii="Calibri" w:eastAsia="Times New Roman" w:hAnsi="Calibri" w:cs="Times New Roman"/>
      <w:kern w:val="0"/>
      <w:sz w:val="22"/>
      <w:szCs w:val="22"/>
      <w:lang w:val="en-US" w:eastAsia="ja-JP" w:bidi="ar-SA"/>
    </w:rPr>
  </w:style>
  <w:style w:type="character" w:customStyle="1" w:styleId="NoSpacingChar">
    <w:name w:val="No Spacing Char"/>
    <w:basedOn w:val="DefaultParagraphFont"/>
    <w:link w:val="NoSpacing"/>
    <w:uiPriority w:val="99"/>
    <w:locked/>
    <w:rsid w:val="002105AC"/>
    <w:rPr>
      <w:rFonts w:ascii="Calibri" w:eastAsia="Times New Roman" w:hAnsi="Calibri" w:cs="Times New Roman"/>
      <w:kern w:val="0"/>
      <w:sz w:val="22"/>
      <w:szCs w:val="22"/>
      <w:lang w:val="en-US" w:eastAsia="ja-JP" w:bidi="ar-SA"/>
    </w:rPr>
  </w:style>
  <w:style w:type="character" w:styleId="PageNumber">
    <w:name w:val="page number"/>
    <w:basedOn w:val="DefaultParagraphFont"/>
    <w:uiPriority w:val="99"/>
    <w:rsid w:val="002105AC"/>
    <w:rPr>
      <w:rFonts w:cs="Times New Roman"/>
    </w:rPr>
  </w:style>
  <w:style w:type="character" w:customStyle="1" w:styleId="apple-converted-space">
    <w:name w:val="apple-converted-space"/>
    <w:basedOn w:val="DefaultParagraphFont"/>
    <w:rsid w:val="002105AC"/>
    <w:rPr>
      <w:rFonts w:cs="Times New Roman"/>
    </w:rPr>
  </w:style>
  <w:style w:type="paragraph" w:styleId="NormalWeb">
    <w:name w:val="Normal (Web)"/>
    <w:basedOn w:val="Normal"/>
    <w:uiPriority w:val="99"/>
    <w:rsid w:val="002105AC"/>
    <w:pPr>
      <w:widowControl/>
      <w:suppressAutoHyphens w:val="0"/>
      <w:autoSpaceDN/>
      <w:spacing w:before="100" w:beforeAutospacing="1" w:after="100" w:afterAutospacing="1"/>
      <w:textAlignment w:val="auto"/>
    </w:pPr>
    <w:rPr>
      <w:rFonts w:eastAsia="Times New Roman" w:cs="Times New Roman"/>
      <w:kern w:val="0"/>
      <w:lang w:val="en-US" w:eastAsia="en-US" w:bidi="pa-IN"/>
    </w:rPr>
  </w:style>
  <w:style w:type="paragraph" w:styleId="FootnoteText">
    <w:name w:val="footnote text"/>
    <w:basedOn w:val="Normal"/>
    <w:link w:val="FootnoteTextChar"/>
    <w:uiPriority w:val="99"/>
    <w:semiHidden/>
    <w:rsid w:val="002105AC"/>
    <w:pPr>
      <w:widowControl/>
      <w:suppressAutoHyphens w:val="0"/>
      <w:overflowPunct w:val="0"/>
      <w:autoSpaceDE w:val="0"/>
      <w:adjustRightInd w:val="0"/>
      <w:spacing w:line="360" w:lineRule="auto"/>
      <w:jc w:val="both"/>
    </w:pPr>
    <w:rPr>
      <w:rFonts w:eastAsia="Times New Roman" w:cs="Times New Roman"/>
      <w:kern w:val="0"/>
      <w:sz w:val="20"/>
      <w:szCs w:val="20"/>
      <w:lang w:eastAsia="en-US" w:bidi="ar-SA"/>
    </w:rPr>
  </w:style>
  <w:style w:type="character" w:customStyle="1" w:styleId="FootnoteTextChar">
    <w:name w:val="Footnote Text Char"/>
    <w:basedOn w:val="DefaultParagraphFont"/>
    <w:link w:val="FootnoteText"/>
    <w:uiPriority w:val="99"/>
    <w:semiHidden/>
    <w:rsid w:val="002105AC"/>
    <w:rPr>
      <w:rFonts w:eastAsia="Times New Roman" w:cs="Times New Roman"/>
      <w:kern w:val="0"/>
      <w:sz w:val="20"/>
      <w:szCs w:val="20"/>
      <w:lang w:eastAsia="en-US" w:bidi="ar-SA"/>
    </w:rPr>
  </w:style>
  <w:style w:type="character" w:customStyle="1" w:styleId="apple-style-span">
    <w:name w:val="apple-style-span"/>
    <w:basedOn w:val="DefaultParagraphFont"/>
    <w:uiPriority w:val="99"/>
    <w:rsid w:val="002105AC"/>
    <w:rPr>
      <w:rFonts w:cs="Times New Roman"/>
    </w:rPr>
  </w:style>
  <w:style w:type="character" w:styleId="HTMLCite">
    <w:name w:val="HTML Cite"/>
    <w:basedOn w:val="DefaultParagraphFont"/>
    <w:uiPriority w:val="99"/>
    <w:rsid w:val="002105AC"/>
    <w:rPr>
      <w:rFonts w:cs="Times New Roman"/>
      <w:i/>
      <w:iCs/>
    </w:rPr>
  </w:style>
  <w:style w:type="character" w:customStyle="1" w:styleId="EndnoteTextChar">
    <w:name w:val="Endnote Text Char"/>
    <w:basedOn w:val="DefaultParagraphFont"/>
    <w:link w:val="EndnoteText"/>
    <w:uiPriority w:val="99"/>
    <w:semiHidden/>
    <w:rsid w:val="002105AC"/>
    <w:rPr>
      <w:rFonts w:eastAsia="Times New Roman" w:cs="Times New Roman"/>
      <w:sz w:val="20"/>
      <w:szCs w:val="20"/>
    </w:rPr>
  </w:style>
  <w:style w:type="paragraph" w:styleId="EndnoteText">
    <w:name w:val="endnote text"/>
    <w:basedOn w:val="Normal"/>
    <w:link w:val="EndnoteTextChar"/>
    <w:uiPriority w:val="99"/>
    <w:semiHidden/>
    <w:rsid w:val="002105AC"/>
    <w:pPr>
      <w:widowControl/>
      <w:suppressAutoHyphens w:val="0"/>
      <w:autoSpaceDN/>
      <w:textAlignment w:val="auto"/>
    </w:pPr>
    <w:rPr>
      <w:rFonts w:eastAsia="Times New Roman" w:cs="Times New Roman"/>
      <w:sz w:val="20"/>
      <w:szCs w:val="20"/>
    </w:rPr>
  </w:style>
  <w:style w:type="character" w:customStyle="1" w:styleId="EndnoteTextChar1">
    <w:name w:val="Endnote Text Char1"/>
    <w:basedOn w:val="DefaultParagraphFont"/>
    <w:uiPriority w:val="99"/>
    <w:semiHidden/>
    <w:rsid w:val="002105AC"/>
    <w:rPr>
      <w:sz w:val="20"/>
      <w:szCs w:val="18"/>
    </w:rPr>
  </w:style>
  <w:style w:type="character" w:customStyle="1" w:styleId="HeaderChar1">
    <w:name w:val="Header Char1"/>
    <w:basedOn w:val="DefaultParagraphFont"/>
    <w:uiPriority w:val="99"/>
    <w:semiHidden/>
    <w:rsid w:val="002105AC"/>
    <w:rPr>
      <w:rFonts w:ascii="Times New Roman" w:eastAsia="Times New Roman" w:hAnsi="Times New Roman" w:cs="Times New Roman"/>
      <w:sz w:val="24"/>
      <w:szCs w:val="24"/>
    </w:rPr>
  </w:style>
  <w:style w:type="paragraph" w:styleId="ListParagraph">
    <w:name w:val="List Paragraph"/>
    <w:basedOn w:val="Normal"/>
    <w:uiPriority w:val="99"/>
    <w:qFormat/>
    <w:rsid w:val="002105AC"/>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val="en-US" w:eastAsia="en-US" w:bidi="ar-SA"/>
    </w:rPr>
  </w:style>
  <w:style w:type="paragraph" w:customStyle="1" w:styleId="Default">
    <w:name w:val="Default"/>
    <w:rsid w:val="002105AC"/>
    <w:pPr>
      <w:widowControl/>
      <w:suppressAutoHyphens w:val="0"/>
      <w:autoSpaceDE w:val="0"/>
      <w:adjustRightInd w:val="0"/>
      <w:textAlignment w:val="auto"/>
    </w:pPr>
    <w:rPr>
      <w:rFonts w:ascii="Arial" w:eastAsia="Calibri" w:hAnsi="Arial" w:cs="Arial"/>
      <w:color w:val="000000"/>
      <w:kern w:val="0"/>
      <w:lang w:val="en-US" w:eastAsia="en-US" w:bidi="ar-SA"/>
    </w:rPr>
  </w:style>
  <w:style w:type="character" w:customStyle="1" w:styleId="factbuffetfigure">
    <w:name w:val="factbuffet_figure"/>
    <w:basedOn w:val="DefaultParagraphFont"/>
    <w:uiPriority w:val="99"/>
    <w:rsid w:val="002105AC"/>
    <w:rPr>
      <w:rFonts w:cs="Times New Roman"/>
    </w:rPr>
  </w:style>
  <w:style w:type="paragraph" w:customStyle="1" w:styleId="aauthor">
    <w:name w:val="a_author"/>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paragraph" w:customStyle="1" w:styleId="adate">
    <w:name w:val="a_date"/>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paragraph" w:customStyle="1" w:styleId="adescription">
    <w:name w:val="a_description"/>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character" w:styleId="Emphasis">
    <w:name w:val="Emphasis"/>
    <w:basedOn w:val="DefaultParagraphFont"/>
    <w:uiPriority w:val="20"/>
    <w:qFormat/>
    <w:rsid w:val="002105AC"/>
    <w:rPr>
      <w:i/>
      <w:iCs/>
    </w:rPr>
  </w:style>
  <w:style w:type="character" w:styleId="Strong">
    <w:name w:val="Strong"/>
    <w:basedOn w:val="DefaultParagraphFont"/>
    <w:qFormat/>
    <w:rsid w:val="002105AC"/>
    <w:rPr>
      <w:b/>
      <w:bCs/>
    </w:rPr>
  </w:style>
  <w:style w:type="character" w:styleId="LineNumber">
    <w:name w:val="line number"/>
    <w:basedOn w:val="DefaultParagraphFont"/>
    <w:uiPriority w:val="99"/>
    <w:semiHidden/>
    <w:unhideWhenUsed/>
    <w:rsid w:val="002105AC"/>
  </w:style>
  <w:style w:type="character" w:customStyle="1" w:styleId="highlight">
    <w:name w:val="highlight"/>
    <w:basedOn w:val="DefaultParagraphFont"/>
    <w:rsid w:val="002105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ro-RO"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link w:val="Heading1Char"/>
    <w:uiPriority w:val="99"/>
    <w:qFormat/>
    <w:pPr>
      <w:outlineLvl w:val="0"/>
    </w:pPr>
    <w:rPr>
      <w:rFonts w:ascii="Times New Roman" w:eastAsia="SimSun" w:hAnsi="Times New Roman"/>
      <w:b/>
      <w:bCs/>
      <w:sz w:val="48"/>
      <w:szCs w:val="48"/>
    </w:rPr>
  </w:style>
  <w:style w:type="paragraph" w:styleId="Heading2">
    <w:name w:val="heading 2"/>
    <w:basedOn w:val="Normal"/>
    <w:next w:val="Normal"/>
    <w:link w:val="Heading2Char"/>
    <w:uiPriority w:val="99"/>
    <w:unhideWhenUsed/>
    <w:qFormat/>
    <w:rsid w:val="002105AC"/>
    <w:pPr>
      <w:keepNext/>
      <w:keepLines/>
      <w:widowControl/>
      <w:suppressAutoHyphens w:val="0"/>
      <w:autoSpaceDN/>
      <w:spacing w:before="200"/>
      <w:textAlignment w:val="auto"/>
      <w:outlineLvl w:val="1"/>
    </w:pPr>
    <w:rPr>
      <w:rFonts w:asciiTheme="majorHAnsi" w:eastAsiaTheme="majorEastAsia" w:hAnsiTheme="majorHAnsi" w:cstheme="majorBidi"/>
      <w:b/>
      <w:bCs/>
      <w:color w:val="4F81BD" w:themeColor="accent1"/>
      <w:kern w:val="0"/>
      <w:sz w:val="26"/>
      <w:szCs w:val="26"/>
      <w:lang w:val="en-US" w:eastAsia="en-US" w:bidi="ar-SA"/>
    </w:rPr>
  </w:style>
  <w:style w:type="paragraph" w:styleId="Heading3">
    <w:name w:val="heading 3"/>
    <w:basedOn w:val="Heading"/>
    <w:next w:val="Textbody"/>
    <w:link w:val="Heading3Char"/>
    <w:uiPriority w:val="99"/>
    <w:qFormat/>
    <w:pPr>
      <w:outlineLvl w:val="2"/>
    </w:pPr>
    <w:rPr>
      <w:rFonts w:ascii="Times New Roman" w:eastAsia="SimSun" w:hAnsi="Times New Roman"/>
      <w:b/>
      <w:bCs/>
    </w:rPr>
  </w:style>
  <w:style w:type="paragraph" w:styleId="Heading5">
    <w:name w:val="heading 5"/>
    <w:basedOn w:val="Normal"/>
    <w:next w:val="Normal"/>
    <w:link w:val="Heading5Char"/>
    <w:uiPriority w:val="99"/>
    <w:qFormat/>
    <w:rsid w:val="002105AC"/>
    <w:pPr>
      <w:keepNext/>
      <w:keepLines/>
      <w:widowControl/>
      <w:suppressAutoHyphens w:val="0"/>
      <w:autoSpaceDN/>
      <w:spacing w:before="200"/>
      <w:textAlignment w:val="auto"/>
      <w:outlineLvl w:val="4"/>
    </w:pPr>
    <w:rPr>
      <w:rFonts w:ascii="Cambria" w:eastAsia="Times New Roman" w:hAnsi="Cambria" w:cs="Times New Roman"/>
      <w:color w:val="243F60"/>
      <w:kern w:val="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BalloonText">
    <w:name w:val="Balloon Text"/>
    <w:basedOn w:val="Normal"/>
    <w:link w:val="BalloonTextChar"/>
    <w:uiPriority w:val="99"/>
    <w:semiHidden/>
    <w:unhideWhenUsed/>
    <w:rsid w:val="00DE4352"/>
    <w:rPr>
      <w:rFonts w:ascii="Tahoma" w:hAnsi="Tahoma"/>
      <w:sz w:val="16"/>
      <w:szCs w:val="14"/>
    </w:rPr>
  </w:style>
  <w:style w:type="character" w:customStyle="1" w:styleId="BalloonTextChar">
    <w:name w:val="Balloon Text Char"/>
    <w:basedOn w:val="DefaultParagraphFont"/>
    <w:link w:val="BalloonText"/>
    <w:uiPriority w:val="99"/>
    <w:semiHidden/>
    <w:rsid w:val="00DE4352"/>
    <w:rPr>
      <w:rFonts w:ascii="Tahoma" w:hAnsi="Tahoma"/>
      <w:sz w:val="16"/>
      <w:szCs w:val="14"/>
    </w:rPr>
  </w:style>
  <w:style w:type="paragraph" w:styleId="Header">
    <w:name w:val="header"/>
    <w:basedOn w:val="Normal"/>
    <w:link w:val="HeaderChar"/>
    <w:uiPriority w:val="99"/>
    <w:semiHidden/>
    <w:unhideWhenUsed/>
    <w:rsid w:val="00150CE5"/>
    <w:pPr>
      <w:tabs>
        <w:tab w:val="center" w:pos="4536"/>
        <w:tab w:val="right" w:pos="9072"/>
      </w:tabs>
    </w:pPr>
    <w:rPr>
      <w:szCs w:val="21"/>
    </w:rPr>
  </w:style>
  <w:style w:type="character" w:customStyle="1" w:styleId="HeaderChar">
    <w:name w:val="Header Char"/>
    <w:basedOn w:val="DefaultParagraphFont"/>
    <w:link w:val="Header"/>
    <w:uiPriority w:val="99"/>
    <w:semiHidden/>
    <w:rsid w:val="00150CE5"/>
    <w:rPr>
      <w:szCs w:val="21"/>
    </w:rPr>
  </w:style>
  <w:style w:type="paragraph" w:styleId="Footer">
    <w:name w:val="footer"/>
    <w:basedOn w:val="Normal"/>
    <w:link w:val="FooterChar"/>
    <w:uiPriority w:val="99"/>
    <w:unhideWhenUsed/>
    <w:rsid w:val="00150CE5"/>
    <w:pPr>
      <w:tabs>
        <w:tab w:val="center" w:pos="4536"/>
        <w:tab w:val="right" w:pos="9072"/>
      </w:tabs>
    </w:pPr>
    <w:rPr>
      <w:szCs w:val="21"/>
    </w:rPr>
  </w:style>
  <w:style w:type="character" w:customStyle="1" w:styleId="FooterChar">
    <w:name w:val="Footer Char"/>
    <w:basedOn w:val="DefaultParagraphFont"/>
    <w:link w:val="Footer"/>
    <w:uiPriority w:val="99"/>
    <w:rsid w:val="00150CE5"/>
    <w:rPr>
      <w:szCs w:val="21"/>
    </w:rPr>
  </w:style>
  <w:style w:type="character" w:styleId="Hyperlink">
    <w:name w:val="Hyperlink"/>
    <w:basedOn w:val="DefaultParagraphFont"/>
    <w:uiPriority w:val="99"/>
    <w:unhideWhenUsed/>
    <w:rsid w:val="00E16722"/>
    <w:rPr>
      <w:color w:val="0000FF" w:themeColor="hyperlink"/>
      <w:u w:val="single"/>
    </w:rPr>
  </w:style>
  <w:style w:type="table" w:styleId="TableGrid">
    <w:name w:val="Table Grid"/>
    <w:basedOn w:val="TableNormal"/>
    <w:uiPriority w:val="99"/>
    <w:rsid w:val="0023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2105AC"/>
    <w:rPr>
      <w:rFonts w:asciiTheme="majorHAnsi" w:eastAsiaTheme="majorEastAsia" w:hAnsiTheme="majorHAnsi" w:cstheme="majorBidi"/>
      <w:b/>
      <w:bCs/>
      <w:color w:val="4F81BD" w:themeColor="accent1"/>
      <w:kern w:val="0"/>
      <w:sz w:val="26"/>
      <w:szCs w:val="26"/>
      <w:lang w:val="en-US" w:eastAsia="en-US" w:bidi="ar-SA"/>
    </w:rPr>
  </w:style>
  <w:style w:type="character" w:customStyle="1" w:styleId="Heading5Char">
    <w:name w:val="Heading 5 Char"/>
    <w:basedOn w:val="DefaultParagraphFont"/>
    <w:link w:val="Heading5"/>
    <w:uiPriority w:val="99"/>
    <w:rsid w:val="002105AC"/>
    <w:rPr>
      <w:rFonts w:ascii="Cambria" w:eastAsia="Times New Roman" w:hAnsi="Cambria" w:cs="Times New Roman"/>
      <w:color w:val="243F60"/>
      <w:kern w:val="0"/>
      <w:lang w:val="en-US" w:eastAsia="en-US" w:bidi="ar-SA"/>
    </w:rPr>
  </w:style>
  <w:style w:type="character" w:customStyle="1" w:styleId="Heading1Char">
    <w:name w:val="Heading 1 Char"/>
    <w:basedOn w:val="DefaultParagraphFont"/>
    <w:link w:val="Heading1"/>
    <w:uiPriority w:val="99"/>
    <w:rsid w:val="002105AC"/>
    <w:rPr>
      <w:b/>
      <w:bCs/>
      <w:sz w:val="48"/>
      <w:szCs w:val="48"/>
    </w:rPr>
  </w:style>
  <w:style w:type="character" w:customStyle="1" w:styleId="Heading3Char">
    <w:name w:val="Heading 3 Char"/>
    <w:basedOn w:val="DefaultParagraphFont"/>
    <w:link w:val="Heading3"/>
    <w:uiPriority w:val="99"/>
    <w:rsid w:val="002105AC"/>
    <w:rPr>
      <w:b/>
      <w:bCs/>
      <w:sz w:val="28"/>
      <w:szCs w:val="28"/>
    </w:rPr>
  </w:style>
  <w:style w:type="paragraph" w:styleId="NoSpacing">
    <w:name w:val="No Spacing"/>
    <w:link w:val="NoSpacingChar"/>
    <w:uiPriority w:val="99"/>
    <w:qFormat/>
    <w:rsid w:val="002105AC"/>
    <w:pPr>
      <w:widowControl/>
      <w:suppressAutoHyphens w:val="0"/>
      <w:autoSpaceDN/>
      <w:textAlignment w:val="auto"/>
    </w:pPr>
    <w:rPr>
      <w:rFonts w:ascii="Calibri" w:eastAsia="Times New Roman" w:hAnsi="Calibri" w:cs="Times New Roman"/>
      <w:kern w:val="0"/>
      <w:sz w:val="22"/>
      <w:szCs w:val="22"/>
      <w:lang w:val="en-US" w:eastAsia="ja-JP" w:bidi="ar-SA"/>
    </w:rPr>
  </w:style>
  <w:style w:type="character" w:customStyle="1" w:styleId="NoSpacingChar">
    <w:name w:val="No Spacing Char"/>
    <w:basedOn w:val="DefaultParagraphFont"/>
    <w:link w:val="NoSpacing"/>
    <w:uiPriority w:val="99"/>
    <w:locked/>
    <w:rsid w:val="002105AC"/>
    <w:rPr>
      <w:rFonts w:ascii="Calibri" w:eastAsia="Times New Roman" w:hAnsi="Calibri" w:cs="Times New Roman"/>
      <w:kern w:val="0"/>
      <w:sz w:val="22"/>
      <w:szCs w:val="22"/>
      <w:lang w:val="en-US" w:eastAsia="ja-JP" w:bidi="ar-SA"/>
    </w:rPr>
  </w:style>
  <w:style w:type="character" w:styleId="PageNumber">
    <w:name w:val="page number"/>
    <w:basedOn w:val="DefaultParagraphFont"/>
    <w:uiPriority w:val="99"/>
    <w:rsid w:val="002105AC"/>
    <w:rPr>
      <w:rFonts w:cs="Times New Roman"/>
    </w:rPr>
  </w:style>
  <w:style w:type="character" w:customStyle="1" w:styleId="apple-converted-space">
    <w:name w:val="apple-converted-space"/>
    <w:basedOn w:val="DefaultParagraphFont"/>
    <w:rsid w:val="002105AC"/>
    <w:rPr>
      <w:rFonts w:cs="Times New Roman"/>
    </w:rPr>
  </w:style>
  <w:style w:type="paragraph" w:styleId="NormalWeb">
    <w:name w:val="Normal (Web)"/>
    <w:basedOn w:val="Normal"/>
    <w:uiPriority w:val="99"/>
    <w:rsid w:val="002105AC"/>
    <w:pPr>
      <w:widowControl/>
      <w:suppressAutoHyphens w:val="0"/>
      <w:autoSpaceDN/>
      <w:spacing w:before="100" w:beforeAutospacing="1" w:after="100" w:afterAutospacing="1"/>
      <w:textAlignment w:val="auto"/>
    </w:pPr>
    <w:rPr>
      <w:rFonts w:eastAsia="Times New Roman" w:cs="Times New Roman"/>
      <w:kern w:val="0"/>
      <w:lang w:val="en-US" w:eastAsia="en-US" w:bidi="pa-IN"/>
    </w:rPr>
  </w:style>
  <w:style w:type="paragraph" w:styleId="FootnoteText">
    <w:name w:val="footnote text"/>
    <w:basedOn w:val="Normal"/>
    <w:link w:val="FootnoteTextChar"/>
    <w:uiPriority w:val="99"/>
    <w:semiHidden/>
    <w:rsid w:val="002105AC"/>
    <w:pPr>
      <w:widowControl/>
      <w:suppressAutoHyphens w:val="0"/>
      <w:overflowPunct w:val="0"/>
      <w:autoSpaceDE w:val="0"/>
      <w:adjustRightInd w:val="0"/>
      <w:spacing w:line="360" w:lineRule="auto"/>
      <w:jc w:val="both"/>
    </w:pPr>
    <w:rPr>
      <w:rFonts w:eastAsia="Times New Roman" w:cs="Times New Roman"/>
      <w:kern w:val="0"/>
      <w:sz w:val="20"/>
      <w:szCs w:val="20"/>
      <w:lang w:eastAsia="en-US" w:bidi="ar-SA"/>
    </w:rPr>
  </w:style>
  <w:style w:type="character" w:customStyle="1" w:styleId="FootnoteTextChar">
    <w:name w:val="Footnote Text Char"/>
    <w:basedOn w:val="DefaultParagraphFont"/>
    <w:link w:val="FootnoteText"/>
    <w:uiPriority w:val="99"/>
    <w:semiHidden/>
    <w:rsid w:val="002105AC"/>
    <w:rPr>
      <w:rFonts w:eastAsia="Times New Roman" w:cs="Times New Roman"/>
      <w:kern w:val="0"/>
      <w:sz w:val="20"/>
      <w:szCs w:val="20"/>
      <w:lang w:eastAsia="en-US" w:bidi="ar-SA"/>
    </w:rPr>
  </w:style>
  <w:style w:type="character" w:customStyle="1" w:styleId="apple-style-span">
    <w:name w:val="apple-style-span"/>
    <w:basedOn w:val="DefaultParagraphFont"/>
    <w:uiPriority w:val="99"/>
    <w:rsid w:val="002105AC"/>
    <w:rPr>
      <w:rFonts w:cs="Times New Roman"/>
    </w:rPr>
  </w:style>
  <w:style w:type="character" w:styleId="HTMLCite">
    <w:name w:val="HTML Cite"/>
    <w:basedOn w:val="DefaultParagraphFont"/>
    <w:uiPriority w:val="99"/>
    <w:rsid w:val="002105AC"/>
    <w:rPr>
      <w:rFonts w:cs="Times New Roman"/>
      <w:i/>
      <w:iCs/>
    </w:rPr>
  </w:style>
  <w:style w:type="character" w:customStyle="1" w:styleId="EndnoteTextChar">
    <w:name w:val="Endnote Text Char"/>
    <w:basedOn w:val="DefaultParagraphFont"/>
    <w:link w:val="EndnoteText"/>
    <w:uiPriority w:val="99"/>
    <w:semiHidden/>
    <w:rsid w:val="002105AC"/>
    <w:rPr>
      <w:rFonts w:eastAsia="Times New Roman" w:cs="Times New Roman"/>
      <w:sz w:val="20"/>
      <w:szCs w:val="20"/>
    </w:rPr>
  </w:style>
  <w:style w:type="paragraph" w:styleId="EndnoteText">
    <w:name w:val="endnote text"/>
    <w:basedOn w:val="Normal"/>
    <w:link w:val="EndnoteTextChar"/>
    <w:uiPriority w:val="99"/>
    <w:semiHidden/>
    <w:rsid w:val="002105AC"/>
    <w:pPr>
      <w:widowControl/>
      <w:suppressAutoHyphens w:val="0"/>
      <w:autoSpaceDN/>
      <w:textAlignment w:val="auto"/>
    </w:pPr>
    <w:rPr>
      <w:rFonts w:eastAsia="Times New Roman" w:cs="Times New Roman"/>
      <w:sz w:val="20"/>
      <w:szCs w:val="20"/>
    </w:rPr>
  </w:style>
  <w:style w:type="character" w:customStyle="1" w:styleId="EndnoteTextChar1">
    <w:name w:val="Endnote Text Char1"/>
    <w:basedOn w:val="DefaultParagraphFont"/>
    <w:uiPriority w:val="99"/>
    <w:semiHidden/>
    <w:rsid w:val="002105AC"/>
    <w:rPr>
      <w:sz w:val="20"/>
      <w:szCs w:val="18"/>
    </w:rPr>
  </w:style>
  <w:style w:type="character" w:customStyle="1" w:styleId="HeaderChar1">
    <w:name w:val="Header Char1"/>
    <w:basedOn w:val="DefaultParagraphFont"/>
    <w:uiPriority w:val="99"/>
    <w:semiHidden/>
    <w:rsid w:val="002105AC"/>
    <w:rPr>
      <w:rFonts w:ascii="Times New Roman" w:eastAsia="Times New Roman" w:hAnsi="Times New Roman" w:cs="Times New Roman"/>
      <w:sz w:val="24"/>
      <w:szCs w:val="24"/>
    </w:rPr>
  </w:style>
  <w:style w:type="paragraph" w:styleId="ListParagraph">
    <w:name w:val="List Paragraph"/>
    <w:basedOn w:val="Normal"/>
    <w:uiPriority w:val="99"/>
    <w:qFormat/>
    <w:rsid w:val="002105AC"/>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val="en-US" w:eastAsia="en-US" w:bidi="ar-SA"/>
    </w:rPr>
  </w:style>
  <w:style w:type="paragraph" w:customStyle="1" w:styleId="Default">
    <w:name w:val="Default"/>
    <w:rsid w:val="002105AC"/>
    <w:pPr>
      <w:widowControl/>
      <w:suppressAutoHyphens w:val="0"/>
      <w:autoSpaceDE w:val="0"/>
      <w:adjustRightInd w:val="0"/>
      <w:textAlignment w:val="auto"/>
    </w:pPr>
    <w:rPr>
      <w:rFonts w:ascii="Arial" w:eastAsia="Calibri" w:hAnsi="Arial" w:cs="Arial"/>
      <w:color w:val="000000"/>
      <w:kern w:val="0"/>
      <w:lang w:val="en-US" w:eastAsia="en-US" w:bidi="ar-SA"/>
    </w:rPr>
  </w:style>
  <w:style w:type="character" w:customStyle="1" w:styleId="factbuffetfigure">
    <w:name w:val="factbuffet_figure"/>
    <w:basedOn w:val="DefaultParagraphFont"/>
    <w:uiPriority w:val="99"/>
    <w:rsid w:val="002105AC"/>
    <w:rPr>
      <w:rFonts w:cs="Times New Roman"/>
    </w:rPr>
  </w:style>
  <w:style w:type="paragraph" w:customStyle="1" w:styleId="aauthor">
    <w:name w:val="a_author"/>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paragraph" w:customStyle="1" w:styleId="adate">
    <w:name w:val="a_date"/>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paragraph" w:customStyle="1" w:styleId="adescription">
    <w:name w:val="a_description"/>
    <w:basedOn w:val="Normal"/>
    <w:rsid w:val="002105AC"/>
    <w:pPr>
      <w:widowControl/>
      <w:suppressAutoHyphens w:val="0"/>
      <w:autoSpaceDN/>
      <w:spacing w:before="100" w:beforeAutospacing="1" w:after="100" w:afterAutospacing="1"/>
      <w:textAlignment w:val="auto"/>
    </w:pPr>
    <w:rPr>
      <w:rFonts w:eastAsia="Times New Roman" w:cs="Times New Roman"/>
      <w:kern w:val="0"/>
      <w:lang w:eastAsia="ro-RO" w:bidi="ar-SA"/>
    </w:rPr>
  </w:style>
  <w:style w:type="character" w:styleId="Emphasis">
    <w:name w:val="Emphasis"/>
    <w:basedOn w:val="DefaultParagraphFont"/>
    <w:uiPriority w:val="20"/>
    <w:qFormat/>
    <w:rsid w:val="002105AC"/>
    <w:rPr>
      <w:i/>
      <w:iCs/>
    </w:rPr>
  </w:style>
  <w:style w:type="character" w:styleId="Strong">
    <w:name w:val="Strong"/>
    <w:basedOn w:val="DefaultParagraphFont"/>
    <w:qFormat/>
    <w:rsid w:val="002105AC"/>
    <w:rPr>
      <w:b/>
      <w:bCs/>
    </w:rPr>
  </w:style>
  <w:style w:type="character" w:styleId="LineNumber">
    <w:name w:val="line number"/>
    <w:basedOn w:val="DefaultParagraphFont"/>
    <w:uiPriority w:val="99"/>
    <w:semiHidden/>
    <w:unhideWhenUsed/>
    <w:rsid w:val="002105AC"/>
  </w:style>
  <w:style w:type="character" w:customStyle="1" w:styleId="highlight">
    <w:name w:val="highlight"/>
    <w:basedOn w:val="DefaultParagraphFont"/>
    <w:rsid w:val="00210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who.int/hiv/pub/hiv-operational-plan2014-2015/en/" TargetMode="External"/><Relationship Id="rId21" Type="http://schemas.openxmlformats.org/officeDocument/2006/relationships/footer" Target="footer1.xml"/><Relationship Id="rId42" Type="http://schemas.openxmlformats.org/officeDocument/2006/relationships/package" Target="embeddings/Microsoft_PowerPoint_Slide3.sldx"/><Relationship Id="rId47" Type="http://schemas.openxmlformats.org/officeDocument/2006/relationships/image" Target="media/image16.emf"/><Relationship Id="rId63" Type="http://schemas.openxmlformats.org/officeDocument/2006/relationships/hyperlink" Target="http://www.worldsti2015.com/ehome/index.php?eventid=91027&amp;" TargetMode="External"/><Relationship Id="rId68" Type="http://schemas.openxmlformats.org/officeDocument/2006/relationships/hyperlink" Target="http://www.unaids.org/en/dataanalysis/knowyourresponse/countryprogressreports/2014countries/ROU_narrative_report_2014.p" TargetMode="External"/><Relationship Id="rId84" Type="http://schemas.openxmlformats.org/officeDocument/2006/relationships/hyperlink" Target="http://www.un.org/millenniumgoals/aids.shtm" TargetMode="External"/><Relationship Id="rId89" Type="http://schemas.openxmlformats.org/officeDocument/2006/relationships/hyperlink" Target="http://www.cnlas.ro/" TargetMode="External"/><Relationship Id="rId112" Type="http://schemas.openxmlformats.org/officeDocument/2006/relationships/hyperlink" Target="http://www.who.int/hiv/data/ARTmap2013.png" TargetMode="External"/><Relationship Id="rId133" Type="http://schemas.openxmlformats.org/officeDocument/2006/relationships/hyperlink" Target="http://www.cnlas.ro/strategii-si-prevenire.html" TargetMode="External"/><Relationship Id="rId138" Type="http://schemas.openxmlformats.org/officeDocument/2006/relationships/hyperlink" Target="http://www.hivromania.ro" TargetMode="External"/><Relationship Id="rId154" Type="http://schemas.openxmlformats.org/officeDocument/2006/relationships/image" Target="media/image31.jpeg"/><Relationship Id="rId159" Type="http://schemas.openxmlformats.org/officeDocument/2006/relationships/image" Target="media/image36.jpeg"/><Relationship Id="rId170" Type="http://schemas.openxmlformats.org/officeDocument/2006/relationships/image" Target="media/image47.jpeg"/><Relationship Id="rId16" Type="http://schemas.openxmlformats.org/officeDocument/2006/relationships/hyperlink" Target="http://www.who.int/hiv/pub/hiv_strategy/en/index.html" TargetMode="External"/><Relationship Id="rId107" Type="http://schemas.openxmlformats.org/officeDocument/2006/relationships/hyperlink" Target="http://www.who.int/hiv/data/en" TargetMode="External"/><Relationship Id="rId11" Type="http://schemas.openxmlformats.org/officeDocument/2006/relationships/hyperlink" Target="http://www.avert.org/european-hiv-aids-statistics.htm" TargetMode="External"/><Relationship Id="rId32" Type="http://schemas.openxmlformats.org/officeDocument/2006/relationships/hyperlink" Target="http://www.who.int/hiv/en/" TargetMode="External"/><Relationship Id="rId37" Type="http://schemas.openxmlformats.org/officeDocument/2006/relationships/image" Target="media/image11.emf"/><Relationship Id="rId53" Type="http://schemas.openxmlformats.org/officeDocument/2006/relationships/package" Target="embeddings/Microsoft_PowerPoint_Slide9.sldx"/><Relationship Id="rId58" Type="http://schemas.openxmlformats.org/officeDocument/2006/relationships/image" Target="media/image21.png"/><Relationship Id="rId74" Type="http://schemas.openxmlformats.org/officeDocument/2006/relationships/chart" Target="charts/chart4.xml"/><Relationship Id="rId79" Type="http://schemas.openxmlformats.org/officeDocument/2006/relationships/hyperlink" Target="http://www.cnlas.ro/strategii-si-prevenire.html" TargetMode="External"/><Relationship Id="rId102" Type="http://schemas.openxmlformats.org/officeDocument/2006/relationships/hyperlink" Target="http://www.who.int/hiv/pub/guidelines/strategic-information-guidelines/en/" TargetMode="External"/><Relationship Id="rId123" Type="http://schemas.openxmlformats.org/officeDocument/2006/relationships/hyperlink" Target="http://www.euro.who.int/en/media-centre/events/events/2015/06/regional-consultation-on-who-health-sector-strategies-for-hiv,-viral-hepatitis-and-sexually-transmitted-infections-stis" TargetMode="External"/><Relationship Id="rId128" Type="http://schemas.openxmlformats.org/officeDocument/2006/relationships/hyperlink" Target="http://www.cnlas.ro/images/doc/30062015_rom.pdf" TargetMode="External"/><Relationship Id="rId144" Type="http://schemas.openxmlformats.org/officeDocument/2006/relationships/hyperlink" Target="http://www.hivnet.ro/?page_id=2" TargetMode="External"/><Relationship Id="rId149" Type="http://schemas.openxmlformats.org/officeDocument/2006/relationships/image" Target="media/image26.jpeg"/><Relationship Id="rId5" Type="http://schemas.openxmlformats.org/officeDocument/2006/relationships/settings" Target="settings.xml"/><Relationship Id="rId90" Type="http://schemas.openxmlformats.org/officeDocument/2006/relationships/hyperlink" Target="http://www.unaids.org" TargetMode="External"/><Relationship Id="rId95" Type="http://schemas.openxmlformats.org/officeDocument/2006/relationships/hyperlink" Target="http://integration.org.ro" TargetMode="External"/><Relationship Id="rId160" Type="http://schemas.openxmlformats.org/officeDocument/2006/relationships/image" Target="media/image37.jpeg"/><Relationship Id="rId165" Type="http://schemas.openxmlformats.org/officeDocument/2006/relationships/image" Target="media/image42.jpeg"/><Relationship Id="rId22" Type="http://schemas.openxmlformats.org/officeDocument/2006/relationships/hyperlink" Target="http://www.unaids.org/" TargetMode="External"/><Relationship Id="rId27" Type="http://schemas.openxmlformats.org/officeDocument/2006/relationships/hyperlink" Target="http://www.who.int/hiv/data/ARTmap2013.png" TargetMode="External"/><Relationship Id="rId43" Type="http://schemas.openxmlformats.org/officeDocument/2006/relationships/image" Target="media/image14.emf"/><Relationship Id="rId48" Type="http://schemas.openxmlformats.org/officeDocument/2006/relationships/package" Target="embeddings/Microsoft_PowerPoint_Slide6.sldx"/><Relationship Id="rId64" Type="http://schemas.openxmlformats.org/officeDocument/2006/relationships/hyperlink" Target="http://www.euro.who.int/en/media-centre/events/events/2015/06/regional-consultation-on-who-health-sector-strategies-for-hiv,-viral-hepatitis-and-sexually-transmitted-infections-stis" TargetMode="External"/><Relationship Id="rId69" Type="http://schemas.openxmlformats.org/officeDocument/2006/relationships/hyperlink" Target="http://www.unaids.org/en/dataanalysis/knowyourresponse/countryprogressreports/2014countries/ROU_narrative_report_2014.pdf" TargetMode="External"/><Relationship Id="rId113" Type="http://schemas.openxmlformats.org/officeDocument/2006/relationships/hyperlink" Target="http://www.who.int/hiv/data/artmap2014.png?ua=1" TargetMode="External"/><Relationship Id="rId118" Type="http://schemas.openxmlformats.org/officeDocument/2006/relationships/hyperlink" Target="http://www.who.int/hiv/data/epi_core_july2015.png?ua=1" TargetMode="External"/><Relationship Id="rId134" Type="http://schemas.openxmlformats.org/officeDocument/2006/relationships/hyperlink" Target="http://www.unaids.org/en/regionscountries/countries/romania/" TargetMode="External"/><Relationship Id="rId139" Type="http://schemas.openxmlformats.org/officeDocument/2006/relationships/hyperlink" Target="http://www.who.int/hiv/pub/guidelines/en/" TargetMode="External"/><Relationship Id="rId80" Type="http://schemas.openxmlformats.org/officeDocument/2006/relationships/hyperlink" Target="http://www.unaids.org/en/regionscountries/countries/romania/" TargetMode="External"/><Relationship Id="rId85" Type="http://schemas.openxmlformats.org/officeDocument/2006/relationships/hyperlink" Target="http://www.who.int/hiv/pub/guidelines/en/" TargetMode="External"/><Relationship Id="rId150" Type="http://schemas.openxmlformats.org/officeDocument/2006/relationships/image" Target="media/image27.jpeg"/><Relationship Id="rId155" Type="http://schemas.openxmlformats.org/officeDocument/2006/relationships/image" Target="media/image32.jpeg"/><Relationship Id="rId171" Type="http://schemas.openxmlformats.org/officeDocument/2006/relationships/image" Target="media/image48.jpeg"/><Relationship Id="rId12" Type="http://schemas.openxmlformats.org/officeDocument/2006/relationships/image" Target="media/image4.jpeg"/><Relationship Id="rId17" Type="http://schemas.openxmlformats.org/officeDocument/2006/relationships/hyperlink" Target="http://www.unaids.org,www.avert.org/hiv_aids-europe.htm" TargetMode="External"/><Relationship Id="rId33" Type="http://schemas.openxmlformats.org/officeDocument/2006/relationships/hyperlink" Target="http://www.who.int/hiv/pub/hiv-operational-plan2014-2015/en/" TargetMode="External"/><Relationship Id="rId38" Type="http://schemas.openxmlformats.org/officeDocument/2006/relationships/package" Target="embeddings/Microsoft_PowerPoint_Slide1.sldx"/><Relationship Id="rId59" Type="http://schemas.openxmlformats.org/officeDocument/2006/relationships/hyperlink" Target="http://www.who.int/hiv/data/art_2003_2015.png?ua=1" TargetMode="External"/><Relationship Id="rId103" Type="http://schemas.openxmlformats.org/officeDocument/2006/relationships/hyperlink" Target="http://www.euro.who.int/__data/assets/pdf_file/0007/264931/HIV-AIDS-surveillance-in-Europe-2013-Eng.pdf?ua=1" TargetMode="External"/><Relationship Id="rId108" Type="http://schemas.openxmlformats.org/officeDocument/2006/relationships/hyperlink" Target="http://www.un.org/milleniumgoals/aids.shtm" TargetMode="External"/><Relationship Id="rId124" Type="http://schemas.openxmlformats.org/officeDocument/2006/relationships/hyperlink" Target="http://www.who.int/hiv/events/wha68/en/" TargetMode="External"/><Relationship Id="rId129" Type="http://schemas.openxmlformats.org/officeDocument/2006/relationships/hyperlink" Target="http://www.unaids.org/sites/default/files/media_asset/JC2686_WAD2014report_en.pdf" TargetMode="External"/><Relationship Id="rId54" Type="http://schemas.openxmlformats.org/officeDocument/2006/relationships/image" Target="media/image19.emf"/><Relationship Id="rId70" Type="http://schemas.openxmlformats.org/officeDocument/2006/relationships/hyperlink" Target="http://www.cnlas.ro/images/doc/30062015_rom.pdf" TargetMode="External"/><Relationship Id="rId75" Type="http://schemas.openxmlformats.org/officeDocument/2006/relationships/chart" Target="charts/chart5.xml"/><Relationship Id="rId91" Type="http://schemas.openxmlformats.org/officeDocument/2006/relationships/hyperlink" Target="http://www.unaids.org/" TargetMode="External"/><Relationship Id="rId96" Type="http://schemas.openxmlformats.org/officeDocument/2006/relationships/hyperlink" Target="http://www.cnlas.ro/images/doc/strategie_romana.pdf" TargetMode="External"/><Relationship Id="rId140" Type="http://schemas.openxmlformats.org/officeDocument/2006/relationships/hyperlink" Target="http://www.stopsida.ro/" TargetMode="External"/><Relationship Id="rId145" Type="http://schemas.openxmlformats.org/officeDocument/2006/relationships/hyperlink" Target="http://www.cnlas.ro/images/doc/strategie_romana.pdf" TargetMode="External"/><Relationship Id="rId161" Type="http://schemas.openxmlformats.org/officeDocument/2006/relationships/image" Target="media/image38.jpeg"/><Relationship Id="rId16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naids.org/"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package" Target="embeddings/Microsoft_PowerPoint_Slide7.sldx"/><Relationship Id="rId57" Type="http://schemas.openxmlformats.org/officeDocument/2006/relationships/package" Target="embeddings/Microsoft_PowerPoint_Slide11.sldx"/><Relationship Id="rId106" Type="http://schemas.openxmlformats.org/officeDocument/2006/relationships/hyperlink" Target="http://www.unaids.org,www.avert.org/hiv_aids-europe.htm" TargetMode="External"/><Relationship Id="rId114" Type="http://schemas.openxmlformats.org/officeDocument/2006/relationships/hyperlink" Target="http://www.who.int/hiv/data/pedartmap2014.png?ua=1" TargetMode="External"/><Relationship Id="rId119" Type="http://schemas.openxmlformats.org/officeDocument/2006/relationships/hyperlink" Target="http://www.unaids.org/sites/default/files/media_asset/20150714_epi_core_en.ppt" TargetMode="External"/><Relationship Id="rId127" Type="http://schemas.openxmlformats.org/officeDocument/2006/relationships/hyperlink" Target="http://www.unaids.org/en/dataanalysis/knowyourresponse/countryprogressreports/2014countries/ROU_narrative_report_2014.p" TargetMode="External"/><Relationship Id="rId10" Type="http://schemas.openxmlformats.org/officeDocument/2006/relationships/hyperlink" Target="http://www.euro.who.int/en/health-topics/communicable-diseases/hivaids/data-and-statistics" TargetMode="External"/><Relationship Id="rId31" Type="http://schemas.openxmlformats.org/officeDocument/2006/relationships/hyperlink" Target="http://www.aids2014.org/" TargetMode="External"/><Relationship Id="rId44" Type="http://schemas.openxmlformats.org/officeDocument/2006/relationships/package" Target="embeddings/Microsoft_PowerPoint_Slide4.sldx"/><Relationship Id="rId52" Type="http://schemas.openxmlformats.org/officeDocument/2006/relationships/image" Target="media/image18.emf"/><Relationship Id="rId60" Type="http://schemas.openxmlformats.org/officeDocument/2006/relationships/image" Target="media/image22.png"/><Relationship Id="rId65" Type="http://schemas.openxmlformats.org/officeDocument/2006/relationships/hyperlink" Target="http://www.who.int/hiv/events/wha68/en/" TargetMode="External"/><Relationship Id="rId73" Type="http://schemas.openxmlformats.org/officeDocument/2006/relationships/chart" Target="charts/chart3.xml"/><Relationship Id="rId78" Type="http://schemas.openxmlformats.org/officeDocument/2006/relationships/hyperlink" Target="http://www.who.int/hiv/data/en/" TargetMode="External"/><Relationship Id="rId81" Type="http://schemas.openxmlformats.org/officeDocument/2006/relationships/hyperlink" Target="http://www.unaids.org/en/dataanalysis/knowyourresponse/countryprogressreports/2014countries/ROU_narrative_report_2014.pdf" TargetMode="External"/><Relationship Id="rId86" Type="http://schemas.openxmlformats.org/officeDocument/2006/relationships/hyperlink" Target="http://www.who.int/hiv/pub/progressreports/update2014-executive-summary/en/" TargetMode="External"/><Relationship Id="rId94" Type="http://schemas.openxmlformats.org/officeDocument/2006/relationships/hyperlink" Target="http://www.arasnet.ro" TargetMode="External"/><Relationship Id="rId99" Type="http://schemas.openxmlformats.org/officeDocument/2006/relationships/hyperlink" Target="http://www.euro.who.int/en/health-topics/communicable-diseases/hivaids/data-and-statistics" TargetMode="External"/><Relationship Id="rId101" Type="http://schemas.openxmlformats.org/officeDocument/2006/relationships/hyperlink" Target="http://www.who.int/hiv/pub/progressreports/update2014-executive-summary/en/" TargetMode="External"/><Relationship Id="rId122" Type="http://schemas.openxmlformats.org/officeDocument/2006/relationships/hyperlink" Target="http://www.worldsti2015.com/ehome/index.php?eventid=91027&amp;" TargetMode="External"/><Relationship Id="rId130" Type="http://schemas.openxmlformats.org/officeDocument/2006/relationships/hyperlink" Target="http://www.ms.ro/documente/Anexa%201%20Strategia%20Nationala%20HIV%20SIDA%202011-2015%20FD_599_1172.doc" TargetMode="External"/><Relationship Id="rId135" Type="http://schemas.openxmlformats.org/officeDocument/2006/relationships/hyperlink" Target="http://www.unaids.org/en/dataanalysis/knowyourresponse/countryprogressreports/2014countries/ROU_narrative_report_2014.pdf" TargetMode="External"/><Relationship Id="rId143" Type="http://schemas.openxmlformats.org/officeDocument/2006/relationships/hyperlink" Target="http://www.pmu-wb-gf.ro" TargetMode="External"/><Relationship Id="rId148" Type="http://schemas.openxmlformats.org/officeDocument/2006/relationships/image" Target="media/image25.jpeg"/><Relationship Id="rId151" Type="http://schemas.openxmlformats.org/officeDocument/2006/relationships/image" Target="media/image28.jpeg"/><Relationship Id="rId156" Type="http://schemas.openxmlformats.org/officeDocument/2006/relationships/image" Target="media/image33.jpeg"/><Relationship Id="rId164" Type="http://schemas.openxmlformats.org/officeDocument/2006/relationships/image" Target="media/image41.jpeg"/><Relationship Id="rId169"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yperlink" Target="http://www.euro.who.int/en/health-topics/communicable-diseases/hivaids/data-and-statistics" TargetMode="External"/><Relationship Id="rId172" Type="http://schemas.openxmlformats.org/officeDocument/2006/relationships/image" Target="media/image49.png"/><Relationship Id="rId13" Type="http://schemas.openxmlformats.org/officeDocument/2006/relationships/hyperlink" Target="http://www.who.int/hiv/pub/progressreports/update2014-executive-summary/en/" TargetMode="External"/><Relationship Id="rId18" Type="http://schemas.openxmlformats.org/officeDocument/2006/relationships/hyperlink" Target="http://www.who.int/hiv/data/en" TargetMode="External"/><Relationship Id="rId39" Type="http://schemas.openxmlformats.org/officeDocument/2006/relationships/image" Target="media/image12.emf"/><Relationship Id="rId109" Type="http://schemas.openxmlformats.org/officeDocument/2006/relationships/hyperlink" Target="http://www.who.int/features/factfiles/hiv/en/index.html" TargetMode="External"/><Relationship Id="rId34" Type="http://schemas.openxmlformats.org/officeDocument/2006/relationships/hyperlink" Target="http://www.who.int/hiv/data/epi_core_july2015.png?ua=1" TargetMode="External"/><Relationship Id="rId50" Type="http://schemas.openxmlformats.org/officeDocument/2006/relationships/image" Target="media/image17.emf"/><Relationship Id="rId55" Type="http://schemas.openxmlformats.org/officeDocument/2006/relationships/package" Target="embeddings/Microsoft_PowerPoint_Slide10.sldx"/><Relationship Id="rId76" Type="http://schemas.openxmlformats.org/officeDocument/2006/relationships/hyperlink" Target="http://www.ms.ro/documente/Anexa%201%20Strategia%20Nationala%20HIV%20SIDA%202011-2015%20FD_599_1172.doc" TargetMode="External"/><Relationship Id="rId97" Type="http://schemas.openxmlformats.org/officeDocument/2006/relationships/hyperlink" Target="http://www.who.int/campaigns/aids-day/2013/en" TargetMode="External"/><Relationship Id="rId104" Type="http://schemas.openxmlformats.org/officeDocument/2006/relationships/hyperlink" Target="http://www.unaids.org/" TargetMode="External"/><Relationship Id="rId120" Type="http://schemas.openxmlformats.org/officeDocument/2006/relationships/hyperlink" Target="http://www.who.int/hiv/data/arvpmtct2014.png?ua=1" TargetMode="External"/><Relationship Id="rId125" Type="http://schemas.openxmlformats.org/officeDocument/2006/relationships/hyperlink" Target="http://www.unaids.org/sites/default/files/media_asset/90-90-90_en_0.pdf" TargetMode="External"/><Relationship Id="rId141" Type="http://schemas.openxmlformats.org/officeDocument/2006/relationships/hyperlink" Target="http://www.cnlas.ro/" TargetMode="External"/><Relationship Id="rId146" Type="http://schemas.openxmlformats.org/officeDocument/2006/relationships/image" Target="media/image23.jpeg"/><Relationship Id="rId167"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hyperlink" Target="http://www.theglobalfund.org/en/" TargetMode="External"/><Relationship Id="rId16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package" Target="embeddings/Microsoft_PowerPoint_Slide2.sldx"/><Relationship Id="rId45" Type="http://schemas.openxmlformats.org/officeDocument/2006/relationships/image" Target="media/image15.emf"/><Relationship Id="rId66" Type="http://schemas.openxmlformats.org/officeDocument/2006/relationships/image" Target="../../../../C:%5CUsers%5CPatrocle%5CAppData%5CLocal%5CTemp%5Cmsohtmlclip1%5C01%5Cclip_image001.png" TargetMode="External"/><Relationship Id="rId87" Type="http://schemas.openxmlformats.org/officeDocument/2006/relationships/hyperlink" Target="http://www.stopsida.ro/" TargetMode="External"/><Relationship Id="rId110" Type="http://schemas.openxmlformats.org/officeDocument/2006/relationships/hyperlink" Target="http://www.euro.who.int/en/health-topics/communicable-diseases/hivaids/news/news/2014/08/hivaids-epidemic-in-europe-hiv-treatment-and-care" TargetMode="External"/><Relationship Id="rId115" Type="http://schemas.openxmlformats.org/officeDocument/2006/relationships/hyperlink" Target="http://www.aids2014.org/" TargetMode="External"/><Relationship Id="rId131" Type="http://schemas.openxmlformats.org/officeDocument/2006/relationships/hyperlink" Target="http://www.who.int/hiv/pub/hiv_strategy/en/index.html" TargetMode="External"/><Relationship Id="rId136" Type="http://schemas.openxmlformats.org/officeDocument/2006/relationships/hyperlink" Target="http://www.cnlas.ro/images/doc/HG206_2015.pdf" TargetMode="External"/><Relationship Id="rId157" Type="http://schemas.openxmlformats.org/officeDocument/2006/relationships/image" Target="media/image34.jpeg"/><Relationship Id="rId61" Type="http://schemas.openxmlformats.org/officeDocument/2006/relationships/hyperlink" Target="http://www.who.int/hiv/data/arvpmtct2014.png?ua=1" TargetMode="External"/><Relationship Id="rId82" Type="http://schemas.openxmlformats.org/officeDocument/2006/relationships/hyperlink" Target="http://www.cnlas.ro/images/doc/HG206_2015.pdf" TargetMode="External"/><Relationship Id="rId152" Type="http://schemas.openxmlformats.org/officeDocument/2006/relationships/image" Target="media/image29.jpeg"/><Relationship Id="rId173" Type="http://schemas.openxmlformats.org/officeDocument/2006/relationships/fontTable" Target="fontTable.xml"/><Relationship Id="rId19" Type="http://schemas.openxmlformats.org/officeDocument/2006/relationships/hyperlink" Target="http://www.un.org/milleniumgoals/aids.shtm" TargetMode="External"/><Relationship Id="rId14" Type="http://schemas.openxmlformats.org/officeDocument/2006/relationships/hyperlink" Target="http://www.who.int/hiv/pub/guidelines/strategic-information-guidelines/en/" TargetMode="External"/><Relationship Id="rId30" Type="http://schemas.openxmlformats.org/officeDocument/2006/relationships/hyperlink" Target="http://www.who.int/hiv/data/pedartmap2014.png?ua=1" TargetMode="External"/><Relationship Id="rId35" Type="http://schemas.openxmlformats.org/officeDocument/2006/relationships/hyperlink" Target="http://www.unaids.org/sites/default/files/media_asset/20150714_epi_core_en.ppt" TargetMode="External"/><Relationship Id="rId56" Type="http://schemas.openxmlformats.org/officeDocument/2006/relationships/image" Target="media/image20.emf"/><Relationship Id="rId77" Type="http://schemas.openxmlformats.org/officeDocument/2006/relationships/hyperlink" Target="http://www.who.int/hiv/pub/hiv_strategy/en/index.html" TargetMode="External"/><Relationship Id="rId100" Type="http://schemas.openxmlformats.org/officeDocument/2006/relationships/hyperlink" Target="http://www.avert.org/european-hiv-aids-statistics.htm" TargetMode="External"/><Relationship Id="rId105" Type="http://schemas.openxmlformats.org/officeDocument/2006/relationships/hyperlink" Target="http://www.who.int/hiv/pub/hiv_strategy/en/index.html" TargetMode="External"/><Relationship Id="rId126" Type="http://schemas.openxmlformats.org/officeDocument/2006/relationships/hyperlink" Target="http://www.cnlas.ro/date-statistice.html" TargetMode="External"/><Relationship Id="rId147" Type="http://schemas.openxmlformats.org/officeDocument/2006/relationships/image" Target="media/image24.jpeg"/><Relationship Id="rId168"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package" Target="embeddings/Microsoft_PowerPoint_Slide8.sldx"/><Relationship Id="rId72" Type="http://schemas.openxmlformats.org/officeDocument/2006/relationships/chart" Target="charts/chart2.xml"/><Relationship Id="rId93" Type="http://schemas.openxmlformats.org/officeDocument/2006/relationships/hyperlink" Target="http://www.pmu-wb-gf.ro" TargetMode="External"/><Relationship Id="rId98" Type="http://schemas.openxmlformats.org/officeDocument/2006/relationships/hyperlink" Target="http://www.unaids.org" TargetMode="External"/><Relationship Id="rId121" Type="http://schemas.openxmlformats.org/officeDocument/2006/relationships/hyperlink" Target="http://www.iasociety.org/what-we-do/towards-an-hiv-cure/events/2015-symposium" TargetMode="External"/><Relationship Id="rId142" Type="http://schemas.openxmlformats.org/officeDocument/2006/relationships/hyperlink" Target="http://www.theglobalfund.org/en/" TargetMode="External"/><Relationship Id="rId163" Type="http://schemas.openxmlformats.org/officeDocument/2006/relationships/image" Target="media/image40.jpeg"/><Relationship Id="rId3" Type="http://schemas.openxmlformats.org/officeDocument/2006/relationships/styles" Target="styles.xml"/><Relationship Id="rId25" Type="http://schemas.openxmlformats.org/officeDocument/2006/relationships/hyperlink" Target="http://www.unaids.org/" TargetMode="External"/><Relationship Id="rId46" Type="http://schemas.openxmlformats.org/officeDocument/2006/relationships/package" Target="embeddings/Microsoft_PowerPoint_Slide5.sldx"/><Relationship Id="rId67" Type="http://schemas.openxmlformats.org/officeDocument/2006/relationships/hyperlink" Target="http://www.cnlas.ro/date-statistice.html" TargetMode="External"/><Relationship Id="rId116" Type="http://schemas.openxmlformats.org/officeDocument/2006/relationships/hyperlink" Target="http://www.who.int/hiv/en/" TargetMode="External"/><Relationship Id="rId137" Type="http://schemas.openxmlformats.org/officeDocument/2006/relationships/hyperlink" Target="http://www.un.org/millenniumgoals/aids.shtm" TargetMode="External"/><Relationship Id="rId158" Type="http://schemas.openxmlformats.org/officeDocument/2006/relationships/image" Target="media/image35.jpeg"/><Relationship Id="rId20" Type="http://schemas.openxmlformats.org/officeDocument/2006/relationships/hyperlink" Target="http://www.who.int/features/factfiles/hiv/en/index.html" TargetMode="External"/><Relationship Id="rId41" Type="http://schemas.openxmlformats.org/officeDocument/2006/relationships/image" Target="media/image13.emf"/><Relationship Id="rId62" Type="http://schemas.openxmlformats.org/officeDocument/2006/relationships/hyperlink" Target="http://www.iasociety.org/what-we-do/towards-an-hiv-cure/events/2015-symposium" TargetMode="External"/><Relationship Id="rId83" Type="http://schemas.openxmlformats.org/officeDocument/2006/relationships/hyperlink" Target="http://www.unaids.org/en/dataanalysis/knowyourresponse/countryprogressreports/2014countries/ROU_narrative_report_2014.pdf" TargetMode="External"/><Relationship Id="rId88" Type="http://schemas.openxmlformats.org/officeDocument/2006/relationships/hyperlink" Target="http://www.cnlas.ro" TargetMode="External"/><Relationship Id="rId111" Type="http://schemas.openxmlformats.org/officeDocument/2006/relationships/hyperlink" Target="http://gamapserver.who.int/mapLibrary/Files/Maps/HIV_all_2013.png" TargetMode="External"/><Relationship Id="rId132" Type="http://schemas.openxmlformats.org/officeDocument/2006/relationships/hyperlink" Target="http://www.who.int/hiv/data/en/" TargetMode="External"/><Relationship Id="rId153" Type="http://schemas.openxmlformats.org/officeDocument/2006/relationships/image" Target="media/image30.jpeg"/><Relationship Id="rId17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400">
                <a:latin typeface="Times New Roman" pitchFamily="18" charset="0"/>
                <a:cs typeface="Times New Roman" pitchFamily="18" charset="0"/>
              </a:rPr>
              <a:t>CASCADA  INGRIJIRILOR  -  31 DECEMBRIE</a:t>
            </a:r>
            <a:r>
              <a:rPr lang="ro-RO" sz="1400" baseline="0">
                <a:latin typeface="Times New Roman" pitchFamily="18" charset="0"/>
                <a:cs typeface="Times New Roman" pitchFamily="18" charset="0"/>
              </a:rPr>
              <a:t> 2014,  ROMANIA</a:t>
            </a:r>
            <a:endParaRPr lang="ro-RO" sz="1400">
              <a:latin typeface="Times New Roman" pitchFamily="18" charset="0"/>
              <a:cs typeface="Times New Roman" pitchFamily="18" charset="0"/>
            </a:endParaRPr>
          </a:p>
        </c:rich>
      </c:tx>
      <c:overlay val="1"/>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9472205397402563E-2"/>
          <c:y val="0.17446788952110612"/>
          <c:w val="0.74171223388743068"/>
          <c:h val="0.67836527751104525"/>
        </c:manualLayout>
      </c:layout>
      <c:bar3DChart>
        <c:barDir val="col"/>
        <c:grouping val="standard"/>
        <c:varyColors val="0"/>
        <c:ser>
          <c:idx val="0"/>
          <c:order val="0"/>
          <c:tx>
            <c:strRef>
              <c:f>Sheet1!$B$1</c:f>
              <c:strCache>
                <c:ptCount val="1"/>
                <c:pt idx="0">
                  <c:v>Column1</c:v>
                </c:pt>
              </c:strCache>
            </c:strRef>
          </c:tx>
          <c:invertIfNegative val="0"/>
          <c:dLbls>
            <c:dLbl>
              <c:idx val="0"/>
              <c:layout>
                <c:manualLayout>
                  <c:x val="8.1424936386768568E-3"/>
                  <c:y val="0.25365853658536575"/>
                </c:manualLayout>
              </c:layout>
              <c:showLegendKey val="0"/>
              <c:showVal val="1"/>
              <c:showCatName val="0"/>
              <c:showSerName val="0"/>
              <c:showPercent val="0"/>
              <c:showBubbleSize val="0"/>
            </c:dLbl>
            <c:dLbl>
              <c:idx val="1"/>
              <c:layout>
                <c:manualLayout>
                  <c:x val="1.0178117048346058E-2"/>
                  <c:y val="0.23414634146341526"/>
                </c:manualLayout>
              </c:layout>
              <c:tx>
                <c:rich>
                  <a:bodyPr/>
                  <a:lstStyle/>
                  <a:p>
                    <a:r>
                      <a:rPr lang="en-US"/>
                      <a:t>12886</a:t>
                    </a:r>
                    <a:r>
                      <a:rPr lang="ro-RO"/>
                      <a:t> </a:t>
                    </a:r>
                  </a:p>
                  <a:p>
                    <a:r>
                      <a:rPr lang="ro-RO"/>
                      <a:t>(92%)</a:t>
                    </a:r>
                    <a:endParaRPr lang="en-US"/>
                  </a:p>
                </c:rich>
              </c:tx>
              <c:showLegendKey val="0"/>
              <c:showVal val="1"/>
              <c:showCatName val="0"/>
              <c:showSerName val="0"/>
              <c:showPercent val="0"/>
              <c:showBubbleSize val="0"/>
            </c:dLbl>
            <c:dLbl>
              <c:idx val="2"/>
              <c:layout>
                <c:manualLayout>
                  <c:x val="2.0356234096692107E-3"/>
                  <c:y val="0.20162576019460982"/>
                </c:manualLayout>
              </c:layout>
              <c:tx>
                <c:rich>
                  <a:bodyPr/>
                  <a:lstStyle/>
                  <a:p>
                    <a:r>
                      <a:rPr lang="en-US"/>
                      <a:t>11708</a:t>
                    </a:r>
                    <a:r>
                      <a:rPr lang="ro-RO"/>
                      <a:t>  </a:t>
                    </a:r>
                  </a:p>
                  <a:p>
                    <a:r>
                      <a:rPr lang="ro-RO"/>
                      <a:t>(91%)</a:t>
                    </a:r>
                    <a:endParaRPr lang="en-US"/>
                  </a:p>
                </c:rich>
              </c:tx>
              <c:showLegendKey val="0"/>
              <c:showVal val="1"/>
              <c:showCatName val="0"/>
              <c:showSerName val="0"/>
              <c:showPercent val="0"/>
              <c:showBubbleSize val="0"/>
            </c:dLbl>
            <c:dLbl>
              <c:idx val="3"/>
              <c:layout>
                <c:manualLayout>
                  <c:x val="0"/>
                  <c:y val="0.19186991869918688"/>
                </c:manualLayout>
              </c:layout>
              <c:tx>
                <c:rich>
                  <a:bodyPr/>
                  <a:lstStyle/>
                  <a:p>
                    <a:r>
                      <a:rPr lang="en-US"/>
                      <a:t>9571</a:t>
                    </a:r>
                    <a:r>
                      <a:rPr lang="ro-RO"/>
                      <a:t> </a:t>
                    </a:r>
                  </a:p>
                  <a:p>
                    <a:r>
                      <a:rPr lang="ro-RO"/>
                      <a:t>(82%)</a:t>
                    </a:r>
                    <a:endParaRPr lang="en-US"/>
                  </a:p>
                </c:rich>
              </c:tx>
              <c:showLegendKey val="0"/>
              <c:showVal val="1"/>
              <c:showCatName val="0"/>
              <c:showSerName val="0"/>
              <c:showPercent val="0"/>
              <c:showBubbleSize val="0"/>
            </c:dLbl>
            <c:dLbl>
              <c:idx val="4"/>
              <c:layout>
                <c:manualLayout>
                  <c:x val="0"/>
                  <c:y val="9.7560975609756267E-2"/>
                </c:manualLayout>
              </c:layout>
              <c:tx>
                <c:rich>
                  <a:bodyPr/>
                  <a:lstStyle/>
                  <a:p>
                    <a:r>
                      <a:rPr lang="en-US"/>
                      <a:t>5148</a:t>
                    </a:r>
                    <a:r>
                      <a:rPr lang="ro-RO"/>
                      <a:t> </a:t>
                    </a:r>
                  </a:p>
                  <a:p>
                    <a:r>
                      <a:rPr lang="ro-RO"/>
                      <a:t>(54%)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Estimat (UNAIDS 2014)</c:v>
                </c:pt>
                <c:pt idx="1">
                  <c:v>Persoane HIV+ aflate in viata</c:v>
                </c:pt>
                <c:pt idx="2">
                  <c:v>In evidenta activa</c:v>
                </c:pt>
                <c:pt idx="3">
                  <c:v>In tratament ARV</c:v>
                </c:pt>
                <c:pt idx="4">
                  <c:v>VL&lt;50 copil/ml</c:v>
                </c:pt>
              </c:strCache>
            </c:strRef>
          </c:cat>
          <c:val>
            <c:numRef>
              <c:f>Sheet1!$B$2:$B$6</c:f>
              <c:numCache>
                <c:formatCode>General</c:formatCode>
                <c:ptCount val="5"/>
                <c:pt idx="0">
                  <c:v>14000</c:v>
                </c:pt>
                <c:pt idx="1">
                  <c:v>12886</c:v>
                </c:pt>
                <c:pt idx="2">
                  <c:v>11708</c:v>
                </c:pt>
                <c:pt idx="3">
                  <c:v>9571</c:v>
                </c:pt>
                <c:pt idx="4">
                  <c:v>5148</c:v>
                </c:pt>
              </c:numCache>
            </c:numRef>
          </c:val>
        </c:ser>
        <c:ser>
          <c:idx val="1"/>
          <c:order val="1"/>
          <c:tx>
            <c:strRef>
              <c:f>Sheet1!$C$1</c:f>
              <c:strCache>
                <c:ptCount val="1"/>
                <c:pt idx="0">
                  <c:v>Column2</c:v>
                </c:pt>
              </c:strCache>
            </c:strRef>
          </c:tx>
          <c:invertIfNegative val="0"/>
          <c:cat>
            <c:strRef>
              <c:f>Sheet1!$A$2:$A$6</c:f>
              <c:strCache>
                <c:ptCount val="5"/>
                <c:pt idx="0">
                  <c:v>Estimat (UNAIDS 2014)</c:v>
                </c:pt>
                <c:pt idx="1">
                  <c:v>Persoane HIV+ aflate in viata</c:v>
                </c:pt>
                <c:pt idx="2">
                  <c:v>In evidenta activa</c:v>
                </c:pt>
                <c:pt idx="3">
                  <c:v>In tratament ARV</c:v>
                </c:pt>
                <c:pt idx="4">
                  <c:v>VL&lt;50 copil/ml</c:v>
                </c:pt>
              </c:strCache>
            </c:strRef>
          </c:cat>
          <c:val>
            <c:numRef>
              <c:f>Sheet1!$C$2:$C$6</c:f>
              <c:numCache>
                <c:formatCode>General</c:formatCode>
                <c:ptCount val="5"/>
              </c:numCache>
            </c:numRef>
          </c:val>
        </c:ser>
        <c:ser>
          <c:idx val="2"/>
          <c:order val="2"/>
          <c:tx>
            <c:strRef>
              <c:f>Sheet1!$D$1</c:f>
              <c:strCache>
                <c:ptCount val="1"/>
                <c:pt idx="0">
                  <c:v>Column3</c:v>
                </c:pt>
              </c:strCache>
            </c:strRef>
          </c:tx>
          <c:invertIfNegative val="0"/>
          <c:cat>
            <c:strRef>
              <c:f>Sheet1!$A$2:$A$6</c:f>
              <c:strCache>
                <c:ptCount val="5"/>
                <c:pt idx="0">
                  <c:v>Estimat (UNAIDS 2014)</c:v>
                </c:pt>
                <c:pt idx="1">
                  <c:v>Persoane HIV+ aflate in viata</c:v>
                </c:pt>
                <c:pt idx="2">
                  <c:v>In evidenta activa</c:v>
                </c:pt>
                <c:pt idx="3">
                  <c:v>In tratament ARV</c:v>
                </c:pt>
                <c:pt idx="4">
                  <c:v>VL&lt;50 copil/ml</c:v>
                </c:pt>
              </c:strCache>
            </c:strRef>
          </c:cat>
          <c:val>
            <c:numRef>
              <c:f>Sheet1!$D$2:$D$6</c:f>
              <c:numCache>
                <c:formatCode>General</c:formatCode>
                <c:ptCount val="5"/>
              </c:numCache>
            </c:numRef>
          </c:val>
        </c:ser>
        <c:dLbls>
          <c:showLegendKey val="0"/>
          <c:showVal val="1"/>
          <c:showCatName val="0"/>
          <c:showSerName val="0"/>
          <c:showPercent val="0"/>
          <c:showBubbleSize val="0"/>
        </c:dLbls>
        <c:gapWidth val="150"/>
        <c:shape val="box"/>
        <c:axId val="203729152"/>
        <c:axId val="203812864"/>
        <c:axId val="179117568"/>
      </c:bar3DChart>
      <c:catAx>
        <c:axId val="203729152"/>
        <c:scaling>
          <c:orientation val="minMax"/>
        </c:scaling>
        <c:delete val="0"/>
        <c:axPos val="b"/>
        <c:majorTickMark val="none"/>
        <c:minorTickMark val="none"/>
        <c:tickLblPos val="nextTo"/>
        <c:txPr>
          <a:bodyPr/>
          <a:lstStyle/>
          <a:p>
            <a:pPr>
              <a:defRPr sz="900">
                <a:latin typeface="Times New Roman" pitchFamily="18" charset="0"/>
                <a:cs typeface="Times New Roman" pitchFamily="18" charset="0"/>
              </a:defRPr>
            </a:pPr>
            <a:endParaRPr lang="en-US"/>
          </a:p>
        </c:txPr>
        <c:crossAx val="203812864"/>
        <c:crosses val="autoZero"/>
        <c:auto val="1"/>
        <c:lblAlgn val="ctr"/>
        <c:lblOffset val="100"/>
        <c:noMultiLvlLbl val="0"/>
      </c:catAx>
      <c:valAx>
        <c:axId val="203812864"/>
        <c:scaling>
          <c:orientation val="minMax"/>
        </c:scaling>
        <c:delete val="0"/>
        <c:axPos val="l"/>
        <c:majorGridlines/>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en-US"/>
          </a:p>
        </c:txPr>
        <c:crossAx val="203729152"/>
        <c:crosses val="autoZero"/>
        <c:crossBetween val="between"/>
      </c:valAx>
      <c:serAx>
        <c:axId val="179117568"/>
        <c:scaling>
          <c:orientation val="minMax"/>
        </c:scaling>
        <c:delete val="1"/>
        <c:axPos val="b"/>
        <c:majorTickMark val="out"/>
        <c:minorTickMark val="none"/>
        <c:tickLblPos val="none"/>
        <c:crossAx val="203812864"/>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o-RO" sz="1200">
                <a:latin typeface="Times New Roman" pitchFamily="18" charset="0"/>
                <a:cs typeface="Times New Roman" pitchFamily="18" charset="0"/>
              </a:rPr>
              <a:t>DISTRIBUTIA  PE SEXE A CAZURILOR NOI DE INFECTIE HIV/SIDA DEPISTATE IN PERIOADA 01.01. - 30.06.2015</a:t>
            </a:r>
            <a:endParaRPr lang="en-US" sz="1200">
              <a:latin typeface="Times New Roman" pitchFamily="18" charset="0"/>
              <a:cs typeface="Times New Roman" pitchFamily="18" charset="0"/>
            </a:endParaRPr>
          </a:p>
        </c:rich>
      </c:tx>
      <c:layout>
        <c:manualLayout>
          <c:xMode val="edge"/>
          <c:yMode val="edge"/>
          <c:x val="0.13256944444444532"/>
          <c:y val="3.183023872679065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5555487996432923E-2"/>
          <c:y val="0.20714625725547789"/>
          <c:w val="0.79435294546514956"/>
          <c:h val="0.78978158980127244"/>
        </c:manualLayout>
      </c:layout>
      <c:pie3DChart>
        <c:varyColors val="1"/>
        <c:ser>
          <c:idx val="0"/>
          <c:order val="0"/>
          <c:tx>
            <c:strRef>
              <c:f>Sheet1!$B$1</c:f>
              <c:strCache>
                <c:ptCount val="1"/>
                <c:pt idx="0">
                  <c:v>Sales</c:v>
                </c:pt>
              </c:strCache>
            </c:strRef>
          </c:tx>
          <c:explosion val="25"/>
          <c:dPt>
            <c:idx val="1"/>
            <c:bubble3D val="0"/>
            <c:spPr>
              <a:solidFill>
                <a:srgbClr val="00B050"/>
              </a:solidFill>
            </c:spPr>
          </c:dPt>
          <c:dPt>
            <c:idx val="2"/>
            <c:bubble3D val="0"/>
            <c:spPr>
              <a:solidFill>
                <a:srgbClr val="00B050"/>
              </a:solidFill>
            </c:spPr>
          </c:dPt>
          <c:dPt>
            <c:idx val="3"/>
            <c:bubble3D val="0"/>
            <c:spPr>
              <a:solidFill>
                <a:srgbClr val="0070C0"/>
              </a:solidFill>
            </c:spPr>
          </c:dPt>
          <c:dLbls>
            <c:dLbl>
              <c:idx val="0"/>
              <c:delete val="1"/>
            </c:dLbl>
            <c:dLbl>
              <c:idx val="1"/>
              <c:delete val="1"/>
            </c:dLbl>
            <c:dLbl>
              <c:idx val="2"/>
              <c:tx>
                <c:rich>
                  <a:bodyPr/>
                  <a:lstStyle/>
                  <a:p>
                    <a:r>
                      <a:rPr lang="ro-RO"/>
                      <a:t>246 ( 74%)</a:t>
                    </a:r>
                    <a:endParaRPr lang="en-US"/>
                  </a:p>
                </c:rich>
              </c:tx>
              <c:dLblPos val="bestFit"/>
              <c:showLegendKey val="0"/>
              <c:showVal val="1"/>
              <c:showCatName val="0"/>
              <c:showSerName val="0"/>
              <c:showPercent val="0"/>
              <c:showBubbleSize val="0"/>
            </c:dLbl>
            <c:dLbl>
              <c:idx val="3"/>
              <c:tx>
                <c:rich>
                  <a:bodyPr/>
                  <a:lstStyle/>
                  <a:p>
                    <a:r>
                      <a:rPr lang="ro-RO"/>
                      <a:t>87 (26%)</a:t>
                    </a:r>
                    <a:endParaRPr lang="en-US"/>
                  </a:p>
                </c:rich>
              </c:tx>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Sheet1!$A$2:$A$5</c:f>
              <c:strCache>
                <c:ptCount val="4"/>
                <c:pt idx="0">
                  <c:v>MASCULIN</c:v>
                </c:pt>
                <c:pt idx="1">
                  <c:v>FEMININ</c:v>
                </c:pt>
                <c:pt idx="3">
                  <c:v>4th Qtr</c:v>
                </c:pt>
              </c:strCache>
            </c:strRef>
          </c:cat>
          <c:val>
            <c:numRef>
              <c:f>Sheet1!$B$2:$B$5</c:f>
              <c:numCache>
                <c:formatCode>General</c:formatCode>
                <c:ptCount val="4"/>
                <c:pt idx="0">
                  <c:v>0</c:v>
                </c:pt>
                <c:pt idx="1">
                  <c:v>0</c:v>
                </c:pt>
                <c:pt idx="2">
                  <c:v>1.4</c:v>
                </c:pt>
                <c:pt idx="3">
                  <c:v>1.2</c:v>
                </c:pt>
              </c:numCache>
            </c:numRef>
          </c:val>
        </c:ser>
        <c:dLbls>
          <c:showLegendKey val="0"/>
          <c:showVal val="0"/>
          <c:showCatName val="0"/>
          <c:showSerName val="0"/>
          <c:showPercent val="0"/>
          <c:showBubbleSize val="0"/>
          <c:showLeaderLines val="1"/>
        </c:dLbls>
      </c:pie3DChart>
    </c:plotArea>
    <c:legend>
      <c:legendPos val="b"/>
      <c:legendEntry>
        <c:idx val="0"/>
        <c:txPr>
          <a:bodyPr/>
          <a:lstStyle/>
          <a:p>
            <a:pPr>
              <a:defRPr b="1"/>
            </a:pPr>
            <a:endParaRPr lang="en-US"/>
          </a:p>
        </c:txPr>
      </c:legendEntry>
      <c:legendEntry>
        <c:idx val="1"/>
        <c:txPr>
          <a:bodyPr/>
          <a:lstStyle/>
          <a:p>
            <a:pPr>
              <a:defRPr b="1"/>
            </a:pPr>
            <a:endParaRPr lang="en-US"/>
          </a:p>
        </c:txPr>
      </c:legendEntry>
      <c:legendEntry>
        <c:idx val="2"/>
        <c:delete val="1"/>
      </c:legendEntry>
      <c:legendEntry>
        <c:idx val="3"/>
        <c:delete val="1"/>
      </c:legendEntry>
      <c:overlay val="0"/>
    </c:legend>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o-RO" sz="1200">
                <a:latin typeface="Times New Roman" pitchFamily="18" charset="0"/>
                <a:cs typeface="Times New Roman" pitchFamily="18" charset="0"/>
              </a:rPr>
              <a:t>DISTRIBUTIA CAZURILOR NOI DE INFECTIE HIV/SIDA, DEPISTATE IN PERIOADA 01.01 - 30.06.2015, PE GRUPE DE VARSTA SI SEX</a:t>
            </a:r>
            <a:r>
              <a:rPr lang="ro-RO" sz="1200"/>
              <a:t> </a:t>
            </a:r>
          </a:p>
        </c:rich>
      </c:tx>
      <c:overlay val="1"/>
    </c:title>
    <c:autoTitleDeleted val="0"/>
    <c:plotArea>
      <c:layout>
        <c:manualLayout>
          <c:layoutTarget val="inner"/>
          <c:xMode val="edge"/>
          <c:yMode val="edge"/>
          <c:x val="6.9249599008457272E-2"/>
          <c:y val="0.19536292054402293"/>
          <c:w val="0.90512376765625147"/>
          <c:h val="0.58498301026819388"/>
        </c:manualLayout>
      </c:layout>
      <c:barChart>
        <c:barDir val="col"/>
        <c:grouping val="clustered"/>
        <c:varyColors val="0"/>
        <c:ser>
          <c:idx val="0"/>
          <c:order val="0"/>
          <c:tx>
            <c:strRef>
              <c:f>Sheet1!$B$1</c:f>
              <c:strCache>
                <c:ptCount val="1"/>
                <c:pt idx="0">
                  <c:v>MASCULIN</c:v>
                </c:pt>
              </c:strCache>
            </c:strRef>
          </c:tx>
          <c:invertIfNegative val="0"/>
          <c:cat>
            <c:strRef>
              <c:f>Sheet1!$A$2:$A$12</c:f>
              <c:strCache>
                <c:ptCount val="11"/>
                <c:pt idx="0">
                  <c:v>&lt; 1 an</c:v>
                </c:pt>
                <c:pt idx="1">
                  <c:v>1-4 ani</c:v>
                </c:pt>
                <c:pt idx="2">
                  <c:v>5-9 ani</c:v>
                </c:pt>
                <c:pt idx="3">
                  <c:v>15-19 ani</c:v>
                </c:pt>
                <c:pt idx="4">
                  <c:v>20-24 ani</c:v>
                </c:pt>
                <c:pt idx="5">
                  <c:v>25-29 ani</c:v>
                </c:pt>
                <c:pt idx="6">
                  <c:v>30-34 ani</c:v>
                </c:pt>
                <c:pt idx="7">
                  <c:v>35-39 ani</c:v>
                </c:pt>
                <c:pt idx="8">
                  <c:v>40-49 ani</c:v>
                </c:pt>
                <c:pt idx="9">
                  <c:v>50-59 ani</c:v>
                </c:pt>
                <c:pt idx="10">
                  <c:v>&gt;=60 ani</c:v>
                </c:pt>
              </c:strCache>
            </c:strRef>
          </c:cat>
          <c:val>
            <c:numRef>
              <c:f>Sheet1!$B$2:$B$12</c:f>
              <c:numCache>
                <c:formatCode>General</c:formatCode>
                <c:ptCount val="11"/>
                <c:pt idx="0">
                  <c:v>1</c:v>
                </c:pt>
                <c:pt idx="1">
                  <c:v>3</c:v>
                </c:pt>
                <c:pt idx="2">
                  <c:v>1</c:v>
                </c:pt>
                <c:pt idx="3">
                  <c:v>7</c:v>
                </c:pt>
                <c:pt idx="4">
                  <c:v>31</c:v>
                </c:pt>
                <c:pt idx="5">
                  <c:v>54</c:v>
                </c:pt>
                <c:pt idx="6">
                  <c:v>55</c:v>
                </c:pt>
                <c:pt idx="7">
                  <c:v>30</c:v>
                </c:pt>
                <c:pt idx="8">
                  <c:v>39</c:v>
                </c:pt>
                <c:pt idx="9">
                  <c:v>16</c:v>
                </c:pt>
                <c:pt idx="10">
                  <c:v>9</c:v>
                </c:pt>
              </c:numCache>
            </c:numRef>
          </c:val>
        </c:ser>
        <c:ser>
          <c:idx val="1"/>
          <c:order val="1"/>
          <c:tx>
            <c:strRef>
              <c:f>Sheet1!$C$1</c:f>
              <c:strCache>
                <c:ptCount val="1"/>
                <c:pt idx="0">
                  <c:v>FEMININ</c:v>
                </c:pt>
              </c:strCache>
            </c:strRef>
          </c:tx>
          <c:spPr>
            <a:solidFill>
              <a:srgbClr val="00B050"/>
            </a:solidFill>
          </c:spPr>
          <c:invertIfNegative val="0"/>
          <c:cat>
            <c:strRef>
              <c:f>Sheet1!$A$2:$A$12</c:f>
              <c:strCache>
                <c:ptCount val="11"/>
                <c:pt idx="0">
                  <c:v>&lt; 1 an</c:v>
                </c:pt>
                <c:pt idx="1">
                  <c:v>1-4 ani</c:v>
                </c:pt>
                <c:pt idx="2">
                  <c:v>5-9 ani</c:v>
                </c:pt>
                <c:pt idx="3">
                  <c:v>15-19 ani</c:v>
                </c:pt>
                <c:pt idx="4">
                  <c:v>20-24 ani</c:v>
                </c:pt>
                <c:pt idx="5">
                  <c:v>25-29 ani</c:v>
                </c:pt>
                <c:pt idx="6">
                  <c:v>30-34 ani</c:v>
                </c:pt>
                <c:pt idx="7">
                  <c:v>35-39 ani</c:v>
                </c:pt>
                <c:pt idx="8">
                  <c:v>40-49 ani</c:v>
                </c:pt>
                <c:pt idx="9">
                  <c:v>50-59 ani</c:v>
                </c:pt>
                <c:pt idx="10">
                  <c:v>&gt;=60 ani</c:v>
                </c:pt>
              </c:strCache>
            </c:strRef>
          </c:cat>
          <c:val>
            <c:numRef>
              <c:f>Sheet1!$C$2:$C$12</c:f>
              <c:numCache>
                <c:formatCode>General</c:formatCode>
                <c:ptCount val="11"/>
                <c:pt idx="0">
                  <c:v>3</c:v>
                </c:pt>
                <c:pt idx="1">
                  <c:v>0</c:v>
                </c:pt>
                <c:pt idx="2">
                  <c:v>2</c:v>
                </c:pt>
                <c:pt idx="3">
                  <c:v>11</c:v>
                </c:pt>
                <c:pt idx="4">
                  <c:v>13</c:v>
                </c:pt>
                <c:pt idx="5">
                  <c:v>18</c:v>
                </c:pt>
                <c:pt idx="6">
                  <c:v>12</c:v>
                </c:pt>
                <c:pt idx="7">
                  <c:v>6</c:v>
                </c:pt>
                <c:pt idx="8">
                  <c:v>17</c:v>
                </c:pt>
                <c:pt idx="9">
                  <c:v>2</c:v>
                </c:pt>
                <c:pt idx="10">
                  <c:v>3</c:v>
                </c:pt>
              </c:numCache>
            </c:numRef>
          </c:val>
        </c:ser>
        <c:ser>
          <c:idx val="2"/>
          <c:order val="2"/>
          <c:tx>
            <c:strRef>
              <c:f>Sheet1!$D$1</c:f>
              <c:strCache>
                <c:ptCount val="1"/>
                <c:pt idx="0">
                  <c:v>Column1</c:v>
                </c:pt>
              </c:strCache>
            </c:strRef>
          </c:tx>
          <c:invertIfNegative val="0"/>
          <c:cat>
            <c:strRef>
              <c:f>Sheet1!$A$2:$A$12</c:f>
              <c:strCache>
                <c:ptCount val="11"/>
                <c:pt idx="0">
                  <c:v>&lt; 1 an</c:v>
                </c:pt>
                <c:pt idx="1">
                  <c:v>1-4 ani</c:v>
                </c:pt>
                <c:pt idx="2">
                  <c:v>5-9 ani</c:v>
                </c:pt>
                <c:pt idx="3">
                  <c:v>15-19 ani</c:v>
                </c:pt>
                <c:pt idx="4">
                  <c:v>20-24 ani</c:v>
                </c:pt>
                <c:pt idx="5">
                  <c:v>25-29 ani</c:v>
                </c:pt>
                <c:pt idx="6">
                  <c:v>30-34 ani</c:v>
                </c:pt>
                <c:pt idx="7">
                  <c:v>35-39 ani</c:v>
                </c:pt>
                <c:pt idx="8">
                  <c:v>40-49 ani</c:v>
                </c:pt>
                <c:pt idx="9">
                  <c:v>50-59 ani</c:v>
                </c:pt>
                <c:pt idx="10">
                  <c:v>&gt;=60 ani</c:v>
                </c:pt>
              </c:strCache>
            </c:strRef>
          </c:cat>
          <c:val>
            <c:numRef>
              <c:f>Sheet1!$D$2:$D$12</c:f>
              <c:numCache>
                <c:formatCode>General</c:formatCode>
                <c:ptCount val="11"/>
              </c:numCache>
            </c:numRef>
          </c:val>
        </c:ser>
        <c:dLbls>
          <c:showLegendKey val="0"/>
          <c:showVal val="1"/>
          <c:showCatName val="0"/>
          <c:showSerName val="0"/>
          <c:showPercent val="0"/>
          <c:showBubbleSize val="0"/>
        </c:dLbls>
        <c:gapWidth val="150"/>
        <c:axId val="84994304"/>
        <c:axId val="106057728"/>
      </c:barChart>
      <c:catAx>
        <c:axId val="84994304"/>
        <c:scaling>
          <c:orientation val="minMax"/>
        </c:scaling>
        <c:delete val="0"/>
        <c:axPos val="b"/>
        <c:majorTickMark val="out"/>
        <c:minorTickMark val="none"/>
        <c:tickLblPos val="nextTo"/>
        <c:crossAx val="106057728"/>
        <c:crosses val="autoZero"/>
        <c:auto val="1"/>
        <c:lblAlgn val="ctr"/>
        <c:lblOffset val="100"/>
        <c:noMultiLvlLbl val="0"/>
      </c:catAx>
      <c:valAx>
        <c:axId val="106057728"/>
        <c:scaling>
          <c:orientation val="minMax"/>
        </c:scaling>
        <c:delete val="0"/>
        <c:axPos val="l"/>
        <c:majorGridlines/>
        <c:numFmt formatCode="General" sourceLinked="1"/>
        <c:majorTickMark val="out"/>
        <c:minorTickMark val="none"/>
        <c:tickLblPos val="nextTo"/>
        <c:crossAx val="84994304"/>
        <c:crosses val="autoZero"/>
        <c:crossBetween val="between"/>
      </c:valAx>
    </c:plotArea>
    <c:legend>
      <c:legendPos val="b"/>
      <c:legendEntry>
        <c:idx val="0"/>
        <c:txPr>
          <a:bodyPr/>
          <a:lstStyle/>
          <a:p>
            <a:pPr>
              <a:defRPr sz="900" b="1"/>
            </a:pPr>
            <a:endParaRPr lang="en-US"/>
          </a:p>
        </c:txPr>
      </c:legendEntry>
      <c:legendEntry>
        <c:idx val="1"/>
        <c:txPr>
          <a:bodyPr/>
          <a:lstStyle/>
          <a:p>
            <a:pPr>
              <a:defRPr sz="900" b="1"/>
            </a:pPr>
            <a:endParaRPr lang="en-US"/>
          </a:p>
        </c:txPr>
      </c:legendEntry>
      <c:legendEntry>
        <c:idx val="2"/>
        <c:delete val="1"/>
      </c:legendEntry>
      <c:overlay val="0"/>
      <c:txPr>
        <a:bodyPr/>
        <a:lstStyle/>
        <a:p>
          <a:pPr>
            <a:defRPr sz="9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400" b="1" i="0" baseline="0">
                <a:latin typeface="Times New Roman" pitchFamily="18" charset="0"/>
                <a:cs typeface="Times New Roman" pitchFamily="18" charset="0"/>
              </a:rPr>
              <a:t>DISTRIBUTIA  PE SEXE A CAZURILOR DE SIDA  LA 30 IUNIE 2015 (TOTAL CUMULATIV 1985 - 2015)</a:t>
            </a:r>
            <a:endParaRPr lang="en-US" sz="14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3398231471066144"/>
          <c:w val="0.95370370370370372"/>
          <c:h val="0.67972222222222478"/>
        </c:manualLayout>
      </c:layout>
      <c:pie3DChart>
        <c:varyColors val="1"/>
        <c:ser>
          <c:idx val="0"/>
          <c:order val="0"/>
          <c:tx>
            <c:strRef>
              <c:f>Sheet1!$B$1</c:f>
              <c:strCache>
                <c:ptCount val="1"/>
                <c:pt idx="0">
                  <c:v>Sales</c:v>
                </c:pt>
              </c:strCache>
            </c:strRef>
          </c:tx>
          <c:explosion val="25"/>
          <c:dPt>
            <c:idx val="0"/>
            <c:bubble3D val="0"/>
            <c:spPr>
              <a:solidFill>
                <a:srgbClr val="00B050"/>
              </a:solidFill>
            </c:spPr>
          </c:dPt>
          <c:dPt>
            <c:idx val="1"/>
            <c:bubble3D val="0"/>
            <c:spPr>
              <a:solidFill>
                <a:srgbClr val="0070C0"/>
              </a:solidFill>
            </c:spPr>
          </c:dPt>
          <c:dLbls>
            <c:dLbl>
              <c:idx val="2"/>
              <c:delete val="1"/>
            </c:dLbl>
            <c:dLbl>
              <c:idx val="3"/>
              <c:delete val="1"/>
            </c:dLbl>
            <c:dLblPos val="bestFit"/>
            <c:showLegendKey val="0"/>
            <c:showVal val="1"/>
            <c:showCatName val="0"/>
            <c:showSerName val="0"/>
            <c:showPercent val="0"/>
            <c:showBubbleSize val="0"/>
            <c:showLeaderLines val="1"/>
          </c:dLbls>
          <c:cat>
            <c:strRef>
              <c:f>Sheet1!$A$2:$A$5</c:f>
              <c:strCache>
                <c:ptCount val="4"/>
                <c:pt idx="0">
                  <c:v>MASCULIN</c:v>
                </c:pt>
                <c:pt idx="1">
                  <c:v>FEMININ</c:v>
                </c:pt>
                <c:pt idx="2">
                  <c:v>3rd Qtr</c:v>
                </c:pt>
                <c:pt idx="3">
                  <c:v>4th Qtr</c:v>
                </c:pt>
              </c:strCache>
            </c:strRef>
          </c:cat>
          <c:val>
            <c:numRef>
              <c:f>Sheet1!$B$2:$B$5</c:f>
              <c:numCache>
                <c:formatCode>General</c:formatCode>
                <c:ptCount val="4"/>
                <c:pt idx="0">
                  <c:v>8292</c:v>
                </c:pt>
                <c:pt idx="1">
                  <c:v>5920</c:v>
                </c:pt>
                <c:pt idx="2">
                  <c:v>1.4</c:v>
                </c:pt>
                <c:pt idx="3">
                  <c:v>1.2</c:v>
                </c:pt>
              </c:numCache>
            </c:numRef>
          </c:val>
        </c:ser>
        <c:dLbls>
          <c:showLegendKey val="0"/>
          <c:showVal val="1"/>
          <c:showCatName val="0"/>
          <c:showSerName val="0"/>
          <c:showPercent val="0"/>
          <c:showBubbleSize val="0"/>
          <c:showLeaderLines val="1"/>
        </c:dLbls>
      </c:pie3DChart>
    </c:plotArea>
    <c:legend>
      <c:legendPos val="b"/>
      <c:legendEntry>
        <c:idx val="0"/>
        <c:txPr>
          <a:bodyPr/>
          <a:lstStyle/>
          <a:p>
            <a:pPr>
              <a:defRPr b="1"/>
            </a:pPr>
            <a:endParaRPr lang="en-US"/>
          </a:p>
        </c:txPr>
      </c:legendEntry>
      <c:legendEntry>
        <c:idx val="1"/>
        <c:txPr>
          <a:bodyPr/>
          <a:lstStyle/>
          <a:p>
            <a:pPr>
              <a:defRPr b="1"/>
            </a:pPr>
            <a:endParaRPr lang="en-US"/>
          </a:p>
        </c:txPr>
      </c:legendEntry>
      <c:legendEntry>
        <c:idx val="2"/>
        <c:delete val="1"/>
      </c:legendEntry>
      <c:legendEntry>
        <c:idx val="3"/>
        <c:delete val="1"/>
      </c:legendEntry>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400">
                <a:latin typeface="Times New Roman" pitchFamily="18" charset="0"/>
                <a:cs typeface="Times New Roman" pitchFamily="18" charset="0"/>
              </a:rPr>
              <a:t>DISTRIBUTIA PE GRUPE DE VARSTA (LA DATA DIAGNOSTICULUI)  SI SEX A  CAZURILOR  DE SIDA LA 30 IUNIE 2015 (TOTAL CUMULATIV 1985 - 2015)</a:t>
            </a:r>
            <a:endParaRPr lang="ro-RO"/>
          </a:p>
        </c:rich>
      </c:tx>
      <c:overlay val="1"/>
    </c:title>
    <c:autoTitleDeleted val="0"/>
    <c:plotArea>
      <c:layout>
        <c:manualLayout>
          <c:layoutTarget val="inner"/>
          <c:xMode val="edge"/>
          <c:yMode val="edge"/>
          <c:x val="6.9249599008457272E-2"/>
          <c:y val="0.19536292054402293"/>
          <c:w val="0.91454669728783899"/>
          <c:h val="0.68318873777141498"/>
        </c:manualLayout>
      </c:layout>
      <c:barChart>
        <c:barDir val="col"/>
        <c:grouping val="clustered"/>
        <c:varyColors val="0"/>
        <c:ser>
          <c:idx val="0"/>
          <c:order val="0"/>
          <c:tx>
            <c:strRef>
              <c:f>Sheet1!$B$1</c:f>
              <c:strCache>
                <c:ptCount val="1"/>
                <c:pt idx="0">
                  <c:v>MASCULIN</c:v>
                </c:pt>
              </c:strCache>
            </c:strRef>
          </c:tx>
          <c:invertIfNegative val="0"/>
          <c:dLbls>
            <c:dLbl>
              <c:idx val="4"/>
              <c:layout>
                <c:manualLayout>
                  <c:x val="-2.7250608272506201E-2"/>
                  <c:y val="2.42424242424242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Sheet1!$B$2:$B$11</c:f>
              <c:numCache>
                <c:formatCode>General</c:formatCode>
                <c:ptCount val="10"/>
                <c:pt idx="0">
                  <c:v>378</c:v>
                </c:pt>
                <c:pt idx="1">
                  <c:v>1535</c:v>
                </c:pt>
                <c:pt idx="2">
                  <c:v>1874</c:v>
                </c:pt>
                <c:pt idx="3">
                  <c:v>905</c:v>
                </c:pt>
                <c:pt idx="4">
                  <c:v>558</c:v>
                </c:pt>
                <c:pt idx="5">
                  <c:v>872</c:v>
                </c:pt>
                <c:pt idx="6">
                  <c:v>1098</c:v>
                </c:pt>
                <c:pt idx="7">
                  <c:v>651</c:v>
                </c:pt>
                <c:pt idx="8">
                  <c:v>305</c:v>
                </c:pt>
                <c:pt idx="9">
                  <c:v>116</c:v>
                </c:pt>
              </c:numCache>
            </c:numRef>
          </c:val>
        </c:ser>
        <c:ser>
          <c:idx val="1"/>
          <c:order val="1"/>
          <c:tx>
            <c:strRef>
              <c:f>Sheet1!$C$1</c:f>
              <c:strCache>
                <c:ptCount val="1"/>
                <c:pt idx="0">
                  <c:v>FEMININ</c:v>
                </c:pt>
              </c:strCache>
            </c:strRef>
          </c:tx>
          <c:spPr>
            <a:solidFill>
              <a:srgbClr val="00B050"/>
            </a:solidFill>
          </c:spPr>
          <c:invertIfNegative val="0"/>
          <c:dLbls>
            <c:dLbl>
              <c:idx val="0"/>
              <c:layout>
                <c:manualLayout>
                  <c:x val="1.1678832116788327E-2"/>
                  <c:y val="1.8181818181818254E-2"/>
                </c:manualLayout>
              </c:layout>
              <c:showLegendKey val="0"/>
              <c:showVal val="1"/>
              <c:showCatName val="0"/>
              <c:showSerName val="0"/>
              <c:showPercent val="0"/>
              <c:showBubbleSize val="0"/>
            </c:dLbl>
            <c:dLbl>
              <c:idx val="4"/>
              <c:layout>
                <c:manualLayout>
                  <c:x val="1.1678832116788327E-2"/>
                  <c:y val="9.0909090909091356E-3"/>
                </c:manualLayout>
              </c:layout>
              <c:showLegendKey val="0"/>
              <c:showVal val="1"/>
              <c:showCatName val="0"/>
              <c:showSerName val="0"/>
              <c:showPercent val="0"/>
              <c:showBubbleSize val="0"/>
            </c:dLbl>
            <c:dLbl>
              <c:idx val="9"/>
              <c:layout>
                <c:manualLayout>
                  <c:x val="2.1411192214112054E-2"/>
                  <c:y val="1.21212121212121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Sheet1!$C$2:$C$11</c:f>
              <c:numCache>
                <c:formatCode>General</c:formatCode>
                <c:ptCount val="10"/>
                <c:pt idx="0">
                  <c:v>309</c:v>
                </c:pt>
                <c:pt idx="1">
                  <c:v>1045</c:v>
                </c:pt>
                <c:pt idx="2">
                  <c:v>1389</c:v>
                </c:pt>
                <c:pt idx="3">
                  <c:v>718</c:v>
                </c:pt>
                <c:pt idx="4">
                  <c:v>538</c:v>
                </c:pt>
                <c:pt idx="5">
                  <c:v>801</c:v>
                </c:pt>
                <c:pt idx="6">
                  <c:v>600</c:v>
                </c:pt>
                <c:pt idx="7">
                  <c:v>309</c:v>
                </c:pt>
                <c:pt idx="8">
                  <c:v>147</c:v>
                </c:pt>
                <c:pt idx="9">
                  <c:v>64</c:v>
                </c:pt>
              </c:numCache>
            </c:numRef>
          </c:val>
        </c:ser>
        <c:ser>
          <c:idx val="2"/>
          <c:order val="2"/>
          <c:tx>
            <c:strRef>
              <c:f>Sheet1!$D$1</c:f>
              <c:strCache>
                <c:ptCount val="1"/>
                <c:pt idx="0">
                  <c:v>Column1</c:v>
                </c:pt>
              </c:strCache>
            </c:strRef>
          </c:tx>
          <c:invertIfNegative val="0"/>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Sheet1!$D$2:$D$11</c:f>
              <c:numCache>
                <c:formatCode>General</c:formatCode>
                <c:ptCount val="10"/>
              </c:numCache>
            </c:numRef>
          </c:val>
        </c:ser>
        <c:dLbls>
          <c:showLegendKey val="0"/>
          <c:showVal val="1"/>
          <c:showCatName val="0"/>
          <c:showSerName val="0"/>
          <c:showPercent val="0"/>
          <c:showBubbleSize val="0"/>
        </c:dLbls>
        <c:gapWidth val="150"/>
        <c:axId val="178832896"/>
        <c:axId val="178834432"/>
      </c:barChart>
      <c:catAx>
        <c:axId val="178832896"/>
        <c:scaling>
          <c:orientation val="minMax"/>
        </c:scaling>
        <c:delete val="0"/>
        <c:axPos val="b"/>
        <c:majorTickMark val="out"/>
        <c:minorTickMark val="none"/>
        <c:tickLblPos val="nextTo"/>
        <c:crossAx val="178834432"/>
        <c:crosses val="autoZero"/>
        <c:auto val="1"/>
        <c:lblAlgn val="ctr"/>
        <c:lblOffset val="100"/>
        <c:noMultiLvlLbl val="0"/>
      </c:catAx>
      <c:valAx>
        <c:axId val="178834432"/>
        <c:scaling>
          <c:orientation val="minMax"/>
        </c:scaling>
        <c:delete val="0"/>
        <c:axPos val="l"/>
        <c:majorGridlines/>
        <c:numFmt formatCode="General" sourceLinked="1"/>
        <c:majorTickMark val="out"/>
        <c:minorTickMark val="none"/>
        <c:tickLblPos val="nextTo"/>
        <c:crossAx val="178832896"/>
        <c:crosses val="autoZero"/>
        <c:crossBetween val="between"/>
      </c:valAx>
    </c:plotArea>
    <c:legend>
      <c:legendPos val="b"/>
      <c:legendEntry>
        <c:idx val="0"/>
        <c:txPr>
          <a:bodyPr/>
          <a:lstStyle/>
          <a:p>
            <a:pPr>
              <a:defRPr b="1"/>
            </a:pPr>
            <a:endParaRPr lang="en-US"/>
          </a:p>
        </c:txPr>
      </c:legendEntry>
      <c:legendEntry>
        <c:idx val="1"/>
        <c:txPr>
          <a:bodyPr/>
          <a:lstStyle/>
          <a:p>
            <a:pPr>
              <a:defRPr b="1"/>
            </a:pPr>
            <a:endParaRPr lang="en-US"/>
          </a:p>
        </c:txPr>
      </c:legendEntry>
      <c:legendEntry>
        <c:idx val="2"/>
        <c:delete val="1"/>
      </c:legendEntry>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0.31597</cdr:x>
      <cdr:y>0.49072</cdr:y>
    </cdr:from>
    <cdr:to>
      <cdr:x>0.48264</cdr:x>
      <cdr:y>0.74536</cdr:y>
    </cdr:to>
    <cdr:sp macro="" textlink="">
      <cdr:nvSpPr>
        <cdr:cNvPr id="2" name="TextBox 1"/>
        <cdr:cNvSpPr txBox="1"/>
      </cdr:nvSpPr>
      <cdr:spPr>
        <a:xfrm xmlns:a="http://schemas.openxmlformats.org/drawingml/2006/main">
          <a:off x="1733550" y="17621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06715-934A-469D-9786-D28F83C7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11055</Words>
  <Characters>63014</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73922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2015-10-06T11:15:00Z</dcterms:created>
  <dcterms:modified xsi:type="dcterms:W3CDTF">2015-10-06T11:18:00Z</dcterms:modified>
</cp:coreProperties>
</file>